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№581/25.02.2025 по търг. д. №1699/2024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581</w:t>
        <w:tab/>
        <w:br/>
        <w:tab/>
        <w:t xml:space="preserve"/>
        <w:tab/>
        <w:br/>
        <w:tab/>
        <w:t xml:space="preserve">гр. София, 25.02.2025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осми януари,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 </w:t>
        <w:tab/>
        <w:br/>
        <w:tab/>
        <w:t xml:space="preserve"/>
        <w:tab/>
        <w:br/>
        <w:tab/>
        <w:t xml:space="preserve">като разгледа докладваното от съдия Марков т. д.№1699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„ЗАД ДаллБогг: Живот и здраве“ ЕАД срещу решение №49 от 07.03.2024 г. по в. т.д.№325/2023 г. на АС Бургас. В касационната жалба е посочено, че въззивното решение се обжалва в частта, потвърждаваща решение №240/02.05.2023г. по гр. д.№440/2022 г. на ОС Ямбол, в частта, с която „ЗАД ДаллБогг: Живот и здраве“ ЕАД е осъдено да заплати на Х. В. П., малолетен, действащ чрез своята майка и законен представител В. П. Г. на основание чл. 432, ал. 1 КЗ разликата над сумата от 12 500 лв. до сумата от 20 000 лв. обезщетение за неимуществените вреди.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При произнасянето си с обжалваното решение, съставът на АС Бургас допуснал очевидна фактическа грешка по смисъла на чл. 247 от ГПК, която се изразява в несъответствие между формираната в мотивите на решението действителна воля на въззивния съд за основателност на иска по чл. 432, ал. 1 КЗ за разликата над сумата от 12 500 лв. до сумата от 20 000 лв., обезщетение за неимуществените вреди и отразяване на формираната воля в диспозитива на решението, в който липсва потвърждаване на първоинстанционното решение в частта, с която искът е уважен за посочената разлика и припадащата се законна лихва. </w:t>
        <w:tab/>
        <w:br/>
        <w:tab/>
        <w:t xml:space="preserve"/>
        <w:tab/>
        <w:br/>
        <w:tab/>
        <w:t xml:space="preserve">Доколкото на основание чл. 247 от ГПК констатираната очевидна фактическа грешка може да бъде отстранена и по инициатива на съда, производството по т. д.№1699/24 г. на ВКС, ТК, Второ отделение следва да бъде прекратено, а делото изпратено на АС Бургас за отстраняване на допусната очевидна фактическа грешка, след което същото следва да бъде върнато за произнасяне по касационната жалба.</w:t>
        <w:tab/>
        <w:br/>
        <w:tab/>
        <w:t xml:space="preserve"/>
        <w:tab/>
        <w:br/>
        <w:tab/>
        <w:t xml:space="preserve">По изложените съображения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т. д.№1699/2024 г. на ВКС, ТК, Второ отделение.</w:t>
        <w:tab/>
        <w:br/>
        <w:tab/>
        <w:t xml:space="preserve"/>
        <w:tab/>
        <w:br/>
        <w:tab/>
        <w:t xml:space="preserve">Връща делото на АС Бургас за изпълнение на дадените указания за отстраняване на допуснатата очевидна фактическа грешка в решение №49 от 07.03.2024 г. по в. т.д.№325/2023 г. на АС Бургас, след което делото да се върне за произнасяне по касационната жалба на „ЗАД ДаллБогг: Живот и здраве“ ЕАД.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