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№596/25.02.2025 по търг. д. №1439/2024 на ВКС, ТК, I т.о., докладвано от съдия Васил Христакиев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596</w:t>
        <w:tab/>
        <w:br/>
        <w:tab/>
        <w:t xml:space="preserve"/>
        <w:tab/>
        <w:br/>
        <w:tab/>
        <w:t xml:space="preserve">гр. София, 25.02.2025г.</w:t>
        <w:tab/>
        <w:br/>
        <w:tab/>
        <w:t xml:space="preserve"/>
        <w:tab/>
        <w:br/>
        <w:tab/>
        <w:t xml:space="preserve">ВЪРХОВЕН КАСАЦИОНЕН СЪД, 1-ВО ТЪРГОВСКО ОТДЕЛЕНИЕ 3 СЪСТАВ, в закрито заседание на деветнадесети февруари през две хиляди двадесет и пета година в следния състав</w:t>
        <w:tab/>
        <w:br/>
        <w:tab/>
        <w:t xml:space="preserve"/>
        <w:tab/>
        <w:br/>
        <w:tab/>
        <w:t xml:space="preserve"> Председател: Елеонора Чаначева</w:t>
        <w:tab/>
        <w:br/>
        <w:tab/>
        <w:t xml:space="preserve"/>
        <w:tab/>
        <w:br/>
        <w:tab/>
        <w:t xml:space="preserve"> Членове: 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разгледа докладваното от Васил Христакиев касационно търговско дело № 1439 по описа за 2024 година,</w:t>
        <w:tab/>
        <w:br/>
        <w:tab/>
        <w:t xml:space="preserve"/>
        <w:tab/>
        <w:br/>
        <w:tab/>
        <w:t xml:space="preserve">взе предвид следното.</w:t>
        <w:tab/>
        <w:br/>
        <w:tab/>
        <w:t xml:space="preserve"/>
        <w:tab/>
        <w:br/>
        <w:tab/>
        <w:t xml:space="preserve">Производството е по чл. 248 ГПК, образувано по молба на молителя Д. А. за изменение в частта за разноските на постановеното по делото решение, с което е оставена без уважение подадената от него молба по чл. 303, ал. 1, т. 7 ГПК.</w:t>
        <w:tab/>
        <w:br/>
        <w:tab/>
        <w:t xml:space="preserve"/>
        <w:tab/>
        <w:br/>
        <w:tab/>
        <w:t xml:space="preserve">Ответникът ЗЕАД „Булстрад Виена Иншурънс Груп“ ЕАД оспорва молбата.</w:t>
        <w:tab/>
        <w:br/>
        <w:tab/>
        <w:t xml:space="preserve"/>
        <w:tab/>
        <w:br/>
        <w:tab/>
        <w:t xml:space="preserve">Молбата за изменение е подадена от легитимирано лице в срока по чл. 248, ал. 1 ГПК, поради което е допустима, но разгледана по същество е неоснователна.</w:t>
        <w:tab/>
        <w:br/>
        <w:tab/>
        <w:t xml:space="preserve"/>
        <w:tab/>
        <w:br/>
        <w:tab/>
        <w:t xml:space="preserve">Изменението се иска на основание само чл. 78, ал. 5 ГПК, като се поддържа, че присъдените разноски са в изключително завишен размер, доколкото делото не е с правна и фактическа сложност, като е проведено едно открито заседание.</w:t>
        <w:tab/>
        <w:br/>
        <w:tab/>
        <w:t xml:space="preserve"/>
        <w:tab/>
        <w:br/>
        <w:tab/>
        <w:t xml:space="preserve">С решението по чл. 303 ГПК молителят е осъден да заплати на ответника направените за отменителното производство разноски за адвокатско възнаграждение. До приключване на откритото съдебно заседание, в което молителят не се е явил лично или чрез представител, възражение по чл. 78, ал. 5 ГПК не е заявено, а е направено едва с молбата по чл. 248 ГПК.</w:t>
        <w:tab/>
        <w:br/>
        <w:tab/>
        <w:t xml:space="preserve"/>
        <w:tab/>
        <w:br/>
        <w:tab/>
        <w:t xml:space="preserve">Последователна е практиката на ВКС, че възражението за прекомерност по чл. 78, ал. 5 ГПК следва да бъде заявено в срока по чл. 80 ГПК - до приключване на последното открито заседание, освен когато производството се е развило без надлежно осъществена размяна на книжата или без открито заседание. В настоящия случай молителят не е предявил възражението си в срока по чл. 80 ГПК, поради което същото е недопустимо. Доколкото с молбата по чл. 248 ГПК други основания за изменение не са въведени, същата следва да се остави без уважение като неоснователна.</w:t>
        <w:tab/>
        <w:br/>
        <w:tab/>
        <w:t xml:space="preserve"/>
        <w:tab/>
        <w:br/>
        <w:tab/>
        <w:t xml:space="preserve">С тези мотиви съдът</w:t>
        <w:tab/>
        <w:br/>
        <w:tab/>
        <w:t xml:space="preserve"/>
        <w:tab/>
        <w:br/>
        <w:tab/>
        <w:t xml:space="preserve">ОПРЕДЕЛИ:Оставя без уважение молбата на Д. Р. А. за изменение на основание чл. 248, ал. 1 ГПК в частта за разноските на решение № 208/09.12.2024 г. по т. д. № 1439/2024 г. на ВКС, I т. 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.............................................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1 ............................................</w:t>
        <w:tab/>
        <w:br/>
        <w:tab/>
        <w:t xml:space="preserve"/>
        <w:tab/>
        <w:br/>
        <w:tab/>
        <w:t xml:space="preserve"> 2. ...........................................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