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№615/26.02.2025 по търг. д. №331/2024 на ВКС, ТК, I т.о., докладвано от съдия Десислава Добрева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615</w:t>
        <w:tab/>
        <w:br/>
        <w:tab/>
        <w:t xml:space="preserve"/>
        <w:tab/>
        <w:br/>
        <w:tab/>
        <w:t xml:space="preserve"> [населено място], 26.02.2025 г.</w:t>
        <w:tab/>
        <w:br/>
        <w:tab/>
        <w:t xml:space="preserve"/>
        <w:tab/>
        <w:br/>
        <w:tab/>
        <w:t xml:space="preserve">ВЪРХОВЕН КАСАЦИОНЕН СЪД – Търговска колегия, състав на първо търговско отделение в закрито заседание на eдинадесети февруари две хиляди двадесет и пета година в състав:</w:t>
        <w:tab/>
        <w:br/>
        <w:tab/>
        <w:t xml:space="preserve"/>
        <w:tab/>
        <w:br/>
        <w:tab/>
        <w:t xml:space="preserve">ПРЕДСЕДАТЕЛ: ИРИНА ПЕТРОВА </w:t>
        <w:tab/>
        <w:br/>
        <w:tab/>
        <w:t xml:space="preserve"/>
        <w:tab/>
        <w:br/>
        <w:tab/>
        <w:t xml:space="preserve">ЧЛЕНОВЕ: ДЕСИСЛАВА ДОБРЕВА</w:t>
        <w:tab/>
        <w:br/>
        <w:tab/>
        <w:t xml:space="preserve"/>
        <w:tab/>
        <w:br/>
        <w:tab/>
        <w:t xml:space="preserve">МАРИЯ БОЙЧЕВА</w:t>
        <w:tab/>
        <w:br/>
        <w:tab/>
        <w:t xml:space="preserve"/>
        <w:tab/>
        <w:br/>
        <w:tab/>
        <w:t xml:space="preserve">като изслуша докладваното от съдия Добрева т. д. № 331 по описа за 2024 г., за да се произнесе взе предвид следното:</w:t>
        <w:tab/>
        <w:br/>
        <w:tab/>
        <w:t xml:space="preserve"/>
        <w:tab/>
        <w:br/>
        <w:tab/>
        <w:t xml:space="preserve"> Производство по чл. 248 ГПК.</w:t>
        <w:tab/>
        <w:br/>
        <w:tab/>
        <w:t xml:space="preserve"/>
        <w:tab/>
        <w:br/>
        <w:tab/>
        <w:t xml:space="preserve">Образувано е по молба на адвокат К. И. Ш. вх. № 14902/30.08.2024 г. за изменение /допълване/ на определение № 2343/28.08.2024 г. по т. д. № 331/2024 г. в частта за разноските. </w:t>
        <w:tab/>
        <w:br/>
        <w:tab/>
        <w:t xml:space="preserve"/>
        <w:tab/>
        <w:br/>
        <w:tab/>
        <w:t xml:space="preserve">В молбата е изразено становище, че при постановяване на определението си съдът не е взел предвид формулираното в отговора на касационна жалба искане за присъждане на разноски и представения към него договор за правна защита и съдействие, сключен с „МИР БТВ“ ЕООД, както и доказателства за плащане на възнаграждение в размер 30 000 лв.</w:t>
        <w:tab/>
        <w:br/>
        <w:tab/>
        <w:t xml:space="preserve"/>
        <w:tab/>
        <w:br/>
        <w:tab/>
        <w:t xml:space="preserve">Копие от молбата е изпратено на [община], която и в продължения от съда срок не е ангажирала конкретно становище, но заявява, че съдът следва да съобрази постановеното по дело С-438/22 г. решение на СЕС, както и липсата на висока фактическа и правна сложност на делото пред касационната инстанция. </w:t>
        <w:tab/>
        <w:br/>
        <w:tab/>
        <w:t xml:space="preserve"/>
        <w:tab/>
        <w:br/>
        <w:tab/>
        <w:t xml:space="preserve"> Върховен касационен съд, Търговска колегия, състав на първо търговско отделение, след като обсъди доводите на молителя и прецени данните по делото, приема следното:</w:t>
        <w:tab/>
        <w:br/>
        <w:tab/>
        <w:t xml:space="preserve"/>
        <w:tab/>
        <w:br/>
        <w:tab/>
        <w:t xml:space="preserve">Молбата е подадена от надлежна страна и в срока по чл. 248, ал. 1 ГПК след постановяване на определение № 2343/28.08.2024 г. по т. д. № 331/2024 г. и е допустима. </w:t>
        <w:tab/>
        <w:br/>
        <w:tab/>
        <w:t xml:space="preserve"/>
        <w:tab/>
        <w:br/>
        <w:tab/>
        <w:t xml:space="preserve">Молбата е частично основателна.</w:t>
        <w:tab/>
        <w:br/>
        <w:tab/>
        <w:t xml:space="preserve"/>
        <w:tab/>
        <w:br/>
        <w:tab/>
        <w:t xml:space="preserve">С подадения отговор на касационна жалба процесуалният представител на ответника по касация „МИР БРВ“ ЕООД е формулирал искане за присъждане на разноски, което е подкрепено с доказателства за сторени такива в размер на 30 000 лв. Тъй като размерът на възнаграждението не е съобразен с правната и фактическа сложност на спора, както и като се има предвид, че производството по чл. 288 ГПК е приключило с постановяване на определение за отказ да бъде селектирано въззивното решение за проверка, то следва да бъде присъдено възнаграждение в размер на 5 000 лв. Настоящият състав съобразява решение на Съда на Европейския съюз от 25 януари 2024 г. по дело C-438/22 г. в приложение на чл. 633 ГПК и определение № 50015/16.02.2024 г. по т. д. № 1908/2022 г. на I т. о. на ВКС. </w:t>
        <w:tab/>
        <w:br/>
        <w:tab/>
        <w:t xml:space="preserve"/>
        <w:tab/>
        <w:br/>
        <w:tab/>
        <w:t xml:space="preserve">С тези мотиви съставът на първо търговско отделение на ВКС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ДОПЪЛВА определение № 2343/28.08.2024 г. по т. д. № 331/2024 г.</w:t>
        <w:tab/>
        <w:br/>
        <w:tab/>
        <w:t xml:space="preserve"/>
        <w:tab/>
        <w:br/>
        <w:tab/>
        <w:t xml:space="preserve">по описа на ВКС, I т. о., в частта за разноските като</w:t>
        <w:tab/>
        <w:br/>
        <w:tab/>
        <w:t xml:space="preserve"/>
        <w:tab/>
        <w:br/>
        <w:tab/>
        <w:t xml:space="preserve">ОСЪЖДА [община] да заплати на „МИР БРВ“ ЕООД сума в размер 5 000 лв. </w:t>
        <w:tab/>
        <w:br/>
        <w:tab/>
        <w:t xml:space="preserve"/>
        <w:tab/>
        <w:br/>
        <w:tab/>
        <w:t xml:space="preserve">ОСТАВЯ БЕЗ УВАЖЕНИЕ молба вх. № 14902/30.08.2024 г. за изменение /допълване/ на определение № 2343/28.08.2024 г. по т. д. № 331/2024 г. в частта за разноските и присъждане на сума над 5 000 лв. до претендираната 30 000 лв. </w:t>
        <w:tab/>
        <w:br/>
        <w:tab/>
        <w:t xml:space="preserve"/>
        <w:tab/>
        <w:br/>
        <w:tab/>
        <w:t xml:space="preserve"> Определението е окончателно. </w:t>
        <w:tab/>
        <w:br/>
        <w:tab/>
        <w:t xml:space="preserve"/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