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№936/27.02.2025 по гр. д. №3491/2023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936</w:t>
        <w:tab/>
        <w:br/>
        <w:tab/>
        <w:t xml:space="preserve"/>
        <w:tab/>
        <w:br/>
        <w:tab/>
        <w:t xml:space="preserve">гр.София, 27.02.2025г.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състав:ПРЕДСЕДАТЕЛ: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ПЕТКОВАкато изслуша докладваното от съдия Петкова гр. д.№ 3491/2023г.,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245, ал. 3 ГПК.</w:t>
        <w:tab/>
        <w:br/>
        <w:tab/>
        <w:t xml:space="preserve"/>
        <w:tab/>
        <w:br/>
        <w:tab/>
        <w:t xml:space="preserve">Образувано е по молба вх. № 20623/27.11.2024г. от “Електроразпределение Север“ АД, [населено място], чрез адв. Н.Г., за издаване на обратни изпълнителни листове срещу ищците П. П. Т. и Р. Т. Т. за част от сумите, събрани по изпълнителни дела № 20237180400630 и № 20237180400631, и двете по описа на ЧСИ С. К. –Д., рег.№ 718, район на действие ОС Варна, както следва: за по 30 000 лева – главница по чл. 200 КТ; за по 6303, 38 лева - съразмерна част от законната лихва, платена от длъжника върху недължимите главници от 30 000 лв. в периода 03.07.2021г.-23.06.2023г. и за по 3276 лева - подлежаща на възстановяване такса по т. 26 от ТТРЗЧСИ. Претендира се и законната лихва върху подлежащите на възстановяване суми от датата на тяхното плащане. </w:t>
        <w:tab/>
        <w:br/>
        <w:tab/>
        <w:t xml:space="preserve"/>
        <w:tab/>
        <w:br/>
        <w:tab/>
        <w:t xml:space="preserve">В хода на образуваните по издадени в полза на ищците изпълнителни листове по в. гр. д. № 213/2023г. на Окръжен съд Варна, са събрани и преведени в полза на всеки от взискателите към 30.11.2023г. сумите 94 234,50 лева – главница по чл. 200 КТ; 19 609,52 лева - законна лихва върху главницата за периода 03.07.2021г. -27.06.2023г. и 4285 лева – разноски за адвокатско възнаграждение, а в полза на ЧСИ - 6596, 26 лева такса по т. 26 от тарифата към ЗЧСИ. ( така удостоверения изх.№ 1549/22.01.2025г. и изх.№ 4215/22.02.2025г., издадени от ЧСИ С. К.–Д., съответно по изп. д № № 20237180400630 и по изп. д. № 20237180400631 и покани за доброволно изпълнение от 13.06.2023г. по двете изпълнителни дела, от които е виден размера на таксата по т. 26 от ТТРЗСЧИ </w:t>
        <w:tab/>
        <w:br/>
        <w:tab/>
        <w:t xml:space="preserve"/>
        <w:tab/>
        <w:br/>
        <w:tab/>
        <w:t xml:space="preserve">С постановеното по настоящото дело решение на касационната инстанция обжалваното въззивно решение по в. гр. д. № 213/2023г. на Окръжен съд Варна е частично отменено за разликите над 64 234,50 лева до 94 234, 50 лева – главници и за тези разлики исковете по чл. 200 КТ са отхвърлени.</w:t>
        <w:tab/>
        <w:br/>
        <w:tab/>
        <w:t xml:space="preserve"/>
        <w:tab/>
        <w:br/>
        <w:tab/>
        <w:t xml:space="preserve">Съгласно чл. 245, ал. 3 ГПК при допуснато предварително изпълнение на решението (каквато е законодателно уредената хипотеза на чл. 404, т. 1, пр. 2 ГПК на невлязло в сила осъдително решение, постановено от въззивен съд) и последващо отхвърляне на иска, на длъжника по изпълнението се издава обратен изпълнителен лист срещу взискателя за връщане на сумите, получени въз основа на допуснатото предварително изпълнение на отмененото решение, както и за събраните такси и разноски в изпълнителното производство. На възстановяване с обратния изпълнителен лист, с оглед частичната отмяна на въззивното решение, подлежат само таксите по т. 26 от ТТРЗЧСИ, но не и таксите и разноските, събрани в изпълнителното производство, които не са обусловени от размера на вземането на взискателя.</w:t>
        <w:tab/>
        <w:br/>
        <w:tab/>
        <w:t xml:space="preserve"/>
        <w:tab/>
        <w:br/>
        <w:tab/>
        <w:t xml:space="preserve">В конкретния случай са налице предпоставките на чл. 245, ал. 3 ГПК, доколкото въззивното решение, въз основа на което е проведено принудителното изпълнение, е било отменено частично, в резултат от което недължимо събраните въз основа на въззивното решение се явяват следните суми: по 30 000 лева за главници по чл. 200 КТ; по 6303, 38 лева лихва за забава (представляваща съразмерна част от законната лихва платена от длъжника върху недължимата главница от 30 000 лв.) и по 2003,23 лева - такси по т. 26 от ТТРЗЧСИ (съразмерна на недължимо събраните суми). </w:t>
        <w:tab/>
        <w:br/>
        <w:tab/>
        <w:t xml:space="preserve"/>
        <w:tab/>
        <w:br/>
        <w:tab/>
        <w:t xml:space="preserve">Съгласно мотивите към т. 6 от Тълкувателно решение № 4/11.03.2019 г. по тълк. дело № 4/2017 г. на ОСГТК на ВКС обратен изпълнителен лист се издава по реда на чл. 245, ал. 3 ГПК само за дължимите суми, които са безспорно установени, а именно тези, получени въз основа на допуснатото предварително изпълнение на отмененото решение и събраните от длъжника такси и разноски в изпълнителното производство. Законната лихва върху сумите, получени от взискателя въз основа на първоначално издадения изпълнителен лист, не е безспорна по основание и размер; нейното получаване от взискателите не е установено. Ето защо, не може по реда на чл. 245, ал. 3 ГПК да бъде присъдена законна лихва върху подлежащите на връщане суми от датата на получаването им от взискателите в рамките на първоначално образуваните изпълнителни дела.</w:t>
        <w:tab/>
        <w:br/>
        <w:tab/>
        <w:t xml:space="preserve"/>
        <w:tab/>
        <w:br/>
        <w:tab/>
        <w:t xml:space="preserve">Предвид изложеното, като намира молбата частично основателна, настоящият състав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ОСЪЖДА П. П. Т., ЕГН [ЕГН], с адрес: [населено място], [улица] да плати на „Електроразпределение Север” АД, ЕИК[ЕИК], със седалище и адрес на управление [населено място], В. Т. – Е, [улица], на основание чл. 245, ал. 3 ГПК, заплатените от дружеството - длъжник по №20237180400630 по описа на ЧСИ С. К. –Д., рег.№ 718, район на действие ОС Варна, въз основа на предварително изпълнение на невлязло в сила въззивно решение № 512/24.04.2023г. по гр. д.№ 213/23г. по описа на Окръжен съд Варна, частично отменено с решение № 633/29.10.2024 г. по гр. д. № 3491/2023 г. на ВКС, III г. о., суми, както следва: 30 000 лева – главница по чл. 200 КТ; 6303, 38 лева - съразмерна част от платената от длъжника върху недължимата главница от 30 000 лв. за периода 03.07.2021г. - 27.06.2023г. законна лихва и 2003,23 лева - подлежаща на възстановяване такса по т. 26 от ТТРЗЧСИ. </w:t>
        <w:tab/>
        <w:br/>
        <w:tab/>
        <w:t xml:space="preserve"/>
        <w:tab/>
        <w:br/>
        <w:tab/>
        <w:t xml:space="preserve">ОСЪЖДА Р. Т. Т., ЕГН [ЕГН], с адрес: [населено място], [улица] да плати на „Електроразпределение Север” АД, ЕИК[ЕИК], със седалище и адрес на управление [населено място], В. Т. – Е, [улица], на основание чл. 245, ал. 3 ГПК, заплатените от дружеството - длъжник по №20237180400631 по описа на ЧСИ С. К. –Д., рег.№ 718, район на действие ОС Варна, въз основа на предварително изпълнение на невлязло в сила въззивно решение № 512/24.04.2023г. по гр. д.№ 213/23г. по описа на Окръжен съд Варна, частично отменено с решение № 633/29.10.2024 г. по гр. д. № 3491/2023 г. на ВКС, III г. о., суми, както следва: 30 000 лева – главница по чл. 200 КТ; 6303, 38 лева - съразмерна част от платената от длъжника върху недължимата главница от 30 000 лв. за периода 03.07.2021г. - 27.06.2023г. законна лихва и 2003,23 лева - подлежаща на възстановяване такса по т. 26 от ТТРЗЧСИ. </w:t>
        <w:tab/>
        <w:br/>
        <w:tab/>
        <w:t xml:space="preserve"/>
        <w:tab/>
        <w:br/>
        <w:tab/>
        <w:t xml:space="preserve">ОСТАВЯ БЕЗ УВАЖЕНИЕ молбата на „Електроразпределение Север” АД, ЕИК[ЕИК] с вх. 20623/27.11.2024г. в останалата й част.</w:t>
        <w:tab/>
        <w:br/>
        <w:tab/>
        <w:t xml:space="preserve"/>
        <w:tab/>
        <w:br/>
        <w:tab/>
        <w:t xml:space="preserve">Да се издадат обратни изпълнителни листове.</w:t>
        <w:tab/>
        <w:br/>
        <w:tab/>
        <w:t xml:space="preserve"/>
        <w:tab/>
        <w:br/>
        <w:tab/>
        <w:t xml:space="preserve">Да се извърши отбелязване върху решението за издадените обратни изпълнителни листове.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ВКС в двуседмичен срок, който за молителя тече от връчване на определението, а за ответните страни по молбата – от връчване на поканата за доброволно изпълнение.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