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№977/28.02.2025 по гр. д. №3411/2024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977</w:t>
        <w:tab/>
        <w:br/>
        <w:tab/>
        <w:t xml:space="preserve"/>
        <w:tab/>
        <w:br/>
        <w:tab/>
        <w:t xml:space="preserve"> София, 28.02.2025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седемнадесети февруари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3411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К. П. К., чрез адв. Н. Н. против решение № 206/08.05.2024 г. по в. гр. д. № 267/2024 г. на Окръжен съд Плевен, с което като е потвърдено решение № 16 от 07.02.2024 г., постановено от Районен съд Кнежа по гр. д. № 861/2023 г., са отхвърлени предявените от касатора срещу Институт по царевицата-К. искове с правно основание чл. 344, ал. 1, т. 1, т. 2 и т. 3 КТ – за признаване на уволнението за незаконно и за отмяна на заповед № РД 04-43/31.10.2023 г. на ръководителя на Института по царевица - К. за прекратяване на трудовото правоотношение на основание чл. 71, ал. 1 КТ, считано от 1.11.2023 г.; за възстановяване на заеманата преди уволнението длъжност „младши специалист“ и за заплащане на обезщетение за оставане без работа за периода от 1.11.2023 г. до 1.05.2024 г. в размер на 6 702,00 лв. 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</w:t>
        <w:tab/>
        <w:br/>
        <w:tab/>
        <w:t xml:space="preserve"/>
        <w:tab/>
        <w:br/>
        <w:tab/>
        <w:t xml:space="preserve">Касаторът обжалва въззивното решение като поддържа неправилност поради допуснати нарушения на материалния закон – чл. 71, ал. 1 КТ. Основните доводи са, че назначаването на ищцата –касатор на по-ниска позиция, която включително не изисква висше образование, с включена клауза за изпитване, е доказателство, че промяната е извършена от работодателя единствено с цел да се създаде възможност последният в един последващ момент да използва възможността за прекратяване на трудовия договор по реда на чл. 71, ал. 1 КТ, което обстоятелство представлява заобикаляне на закона. В изложението по чл. 284, ал. 3, т. 1 ГПК се поставя в хипотезата на чл. 280, ал. 1, т. 1 ГПК следния въпрос: Забраната за последващо изпитване на работника отнася ли се до случаите, при които работникът сключва нов трудов договор със същия работодател, за длъжност, която изисква по-ниска образователна степен и включва в уговорените трудови функции част от функциите, изпълнявани по основния трудов договор. Поддържа се, че даденото от въззивния съд разрешение по този въпрос е в противоречие с практиката на ВКС, обективирана в решение № 26 от 28.02.2018 г. по гр. д. № 2545/2017 г. на III г. о. </w:t>
        <w:tab/>
        <w:br/>
        <w:tab/>
        <w:t xml:space="preserve"/>
        <w:tab/>
        <w:br/>
        <w:tab/>
        <w:t xml:space="preserve"> Насрещната страна – Институт по царевицата-К., чрез адв. А. Д., в отговора на жалбата поддържа, че не е налице соченото от касатора основание за допускане на касационно обжалване на въззивното решение, тъй като посочената от касатора съдебна практика на ВКС е неотносима към поставения въпрос. Изложени са и съображения за неоснователност на доводите за неправилност на обжалваното решение, развити в касационната жалба. </w:t>
        <w:tab/>
        <w:br/>
        <w:tab/>
        <w:t xml:space="preserve"/>
        <w:tab/>
        <w:br/>
        <w:tab/>
        <w:t xml:space="preserve">За да потвърди решението на първата инстанция, с което предявените от касатора искове по чл. 344, ал. 1, т. 1, т. 2 и т. 3 КТ са отхвърлени, въззивният съд е приел, че уговорката за срок за изпитване, уговорена в допълнително споразумение от 01.08.2023 г. към трудов договор от 22.07.2019 г., сключено на основание чл. 119 КТ, е действителна, тъй като с него ищцата се е съгласила да заеме друга длъжност - „младши специалист“, чиито основни трудови функции и естество на работата съществено се различават от тези за заеманата преди това от нея длъжност - „асистент“ по първоначалния трудов договор, съответно имат различно място в структурата на Института по царевицата, различни са изискванията за образование и изискуемите специални умения за двете длъжности, както и условията на труд и производствената среда. За да достигне до този извод въззивният съд е извършил преценка на съществените права и задължения, посочени в длъжностните характеристики за длъжността „асистент“ и за длъжността „младши специалист“ и е достигнал до извод, че естеството на работата за двете длъжности, както и правата, задълженията и отговорностите за тях, съществено се различават, т. е. че новата длъжност, на която е назначена ищцата е различна по своите функции от първоначалната заемана от нея длъжност. След като клаузата по чл. 70, ал. 1 КТ е действителна, то извършеното от работодателя в срока за изпитване, прекратяване на трудовото правоотношение на основание чл. 71, ал. 1 КТ, се явява законосъобразно. </w:t>
        <w:tab/>
        <w:br/>
        <w:tab/>
        <w:t xml:space="preserve"/>
        <w:tab/>
        <w:br/>
        <w:tab/>
        <w:t xml:space="preserve">При така изложените от въззивния съд решаващи мотиви по спора, повдигнатия от касатора въпрос не обуславят допускане на касационно обжалване, като съображенията за това са следните: </w:t>
        <w:tab/>
        <w:br/>
        <w:tab/>
        <w:t xml:space="preserve"/>
        <w:tab/>
        <w:br/>
        <w:tab/>
        <w:t xml:space="preserve">Касационното обжалване на въззивните решения се осъществява при условията по чл. 280, ал. 1 ГПК – доколкото касаторът е повдигнал правен въпрос, с предвиденото в ГПК значение, т. е. да е формулирал материалноправен или процесуалноправен въпрос, включен в предмета на спора и обусловил правната воля на съда, обективирана в обжалвания съдебен акт. Този въпрос следва да е от значение за формиране на решаващата воля на съда и по него въззивният съд следва да се е произнесъл в противоречие със задължителната практика на ВКС и ВС в тълкувателни решения и постановления; с практиката на ВКС; с акт на Конституционния съд на Република България или на съда на Европейския съюз, или разглеждането на конкретния правен спор ще допринесе за развитието на правото или точното приложение на закона. </w:t>
        <w:tab/>
        <w:br/>
        <w:tab/>
        <w:t xml:space="preserve"/>
        <w:tab/>
        <w:br/>
        <w:tab/>
        <w:t xml:space="preserve">Повдигнатият въпрос, който преформулиран и уточнен от настоящият състав на ВКС съгласно разясненията, дадени в т. 1 от ТР № 1/19.02.2010 г. по тълк. д. № 1/2010 г. на ОСГТК, се свежда до въпроса приложима ли е забраната за последващо изпитване на работника в случаите, при които на основание чл. 119 КТ е сключено допълнително споразумение, по силата на което работникът преминава на друга длъжност при същия работодател, която изисква по-ниска образователна степен и включва в трудовите си функции част от функциите, които са изпълнявани по основния трудов договор, отговаря на общото основание за допускане на касационно обжалване по чл. 280, ал. 1 ГПК, доколкото е решаващо произнесен от въззивния съд, като му е даден отрицателен отговор. По въпроса обаче не се разкрива сочения допълнителен селективен критерий – противоречие с практиката на ВКС, обективирана в приложеното към изложението на касационната жалба решение на ВКС. На първо място следва да се посочи, че това решение е неотносимо към настоящия правен спор. С него е даден отговор на въпроса недействителна ли е поради заобикаляне на закона клауза със срок за изпитване в полза на работодателя в трудов договор, ако не се установява типичната му цел - да се провери годността на работника или служителя за възложената работа, като е прието, че ограничението на чл. 70, ал. 5 КТ обхваща не само случаите, когато срокът за изпитване се уговаря повторно при съществуващо трудово правоотношение между същите страни, но и ако след прекратяване на трудов договор за изпълнение на определена длъжност е сключен трудов договор за същата по естеството си трудова функция със само формално нов работодател, който има същите собственици на капитала, седалище и адрес на управление, представители и служители, сключили стария и новия трудов договор, тъй като годността на работника или служителя да изпълнява работата вече е проверена. Даденото в това решение на ВКС разрешение касае хипотеза, при която работникът е работил по предходен безсрочен трудов договор на същата длъжност „помощник-фармацевт“ при един работодател – търговско дружество, прекратен по взаимно съгласие и е сключен нов трудов договор с уговорка за изпитване с формално нов работодател –търговско дружество, чиито собственик на капитала обаче е същото лице, което е собственик на капитала и на стария работодател. Именно в тази конкретна хипотеза, съставът на Трето гражданско отделение на ВКС е приел, че клаузата със срок за изпитване в новия трудов договор е недействителна на основание чл. 74, ал. 4 КТ, поради заобикаляне на закона – чл. 70, ал. 5 КТ, тъй като макар и новият трудов договор със срок за изпитване да е сключен с формално нов работодател и за ново работно място /друга аптека в същото населено място/, доколкото годността на работника да изпълнява същата работа като „помощник-фармацевт“ е била проверена и оценена от работодателя по предходното безсрочно трудово правоотношение от едни и същи лица /представители и управители на стария и новия работодател/, то преследваната с клаузата за изпитване крайна цел, се явява непозволена от закона – прекратяване на трудовото правоотношение по облекчен ред, без преодоляване на иначе дължимата закрила по чл. 333, ал. 1, т. 2 и ал. 3 КТ, доколкото в случая работникът е бил трудоустроено лице. </w:t>
        <w:tab/>
        <w:br/>
        <w:tab/>
        <w:t xml:space="preserve"/>
        <w:tab/>
        <w:br/>
        <w:tab/>
        <w:t xml:space="preserve">Настоящата хипотеза е безспорно различна – страните, по молба на работника са сключили допълнително споразумение със срок за изпитване по съществуващо трудово правоотношение, по силата на което работникът е приел да изпълнява друга длъжност - „младши специалист“, чиито основни трудови функции съществено се различават от тези за заеманата преди това длъжност - „асистент“, съответно имат различно място в структурата на Института по царевицата, различни са изискванията за образование и изискуемите специални умения за двете длъжности, както и условията на труд. Ето защо, решаващите изводи на съда за законност на уволнението на основание чл. 71, ал. 1 КТ, съответно за действителност на уговорката за срок за изпитване за новата длъжност, се явяват правилни и са съобразени изцяло с трайната практика на ВКС, обективирана в решение по гр. д. № 4811/2014 г. на IV г. о., според която в чл. 70 КТ законодателят изрично е допуснал възможността да се уговори клауза за срок за изпитване, включително и по вече съществуващо трудово правоотношение между страните, ако съществено е променена трудовата функция на работника или служителя, като качествата на последния и неговата квалификация се проверяват с оглед готовността му да изпълнява новите трудови функции, поради което е без значение дали за предишната работа е била необходима по-висока квалификация и образование. Няма никакво ограничение или законова забрана за приложение на чл. 70, ал. 1 КТ, щом са налице условията за това, като е без значение дали при други случаи на промяна в длъжността на работника, работодателят или работникът са договаряли и срок за изпитване. Забраната по ал. 5 на чл. 70 КТ – сключването на повече от един договор със срок за изпитване е само за една и съща работа, независимо от наименованието на длъжността, тъй като при преценката за идентичност на трудовите задължения се изхожда не от наименованието на длъжността, а от естеството на работа, от свойствените задължения за длъжността – има ли съществена разлика в трудовите функции. Освен това следва да има предвид, че едни и същи трудови задължения могат да имат различно съдържание, отнесени към различните трудови функции, в зависимост от спецификата на съответната длъжност, от предмета на дейност и от организацията на предприятието. </w:t>
        <w:tab/>
        <w:br/>
        <w:tab/>
        <w:t xml:space="preserve"/>
        <w:tab/>
        <w:br/>
        <w:tab/>
        <w:t xml:space="preserve">Изложеното налага извод, че не е налице соченото от касатора основание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При този изход на спора на насрещната страна се дължат сторените в настоящото производство разноски за адвокатско възнаграждение, които са в размер на 500,00 лв. – само за подаване на отговор на касационната жалба и на изложението към нея, без процесуално представителство в открито съдебно заседание. /половината от уговореното и платено адвокатско възнаграждение съгласно представеното пълномощно от 21.08.2024 г./ </w:t>
        <w:tab/>
        <w:br/>
        <w:tab/>
        <w:t xml:space="preserve"/>
        <w:tab/>
        <w:br/>
        <w:tab/>
        <w:t xml:space="preserve"> Мотивиран от горното, Върховният касационен съд,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206/08.05.2024 г., постановено по в. гр. д. № 267/2024 г. по описа на Окръжен съд Плевен. </w:t>
        <w:tab/>
        <w:br/>
        <w:tab/>
        <w:t xml:space="preserve"/>
        <w:tab/>
        <w:br/>
        <w:tab/>
        <w:t xml:space="preserve"> ОСЪЖДА К. П. К., ЕГН [ЕГН] с адрес [населено място], [улица] да заплати на Институт по царевицата-К., ЕИК[ЕИК], на основание чл. 78, ал. 3 ГПК сумата от 500,00 лв.-разноски за касационната инстанция.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