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№25901/07.04.2026 по гр. д. №2092/2025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1826София, 07.04.2026 г.В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заседание на десети февруари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разгледа докладваното от съдия Емилия Донкова гр. д. № 2092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във вр. с чл. 280 ГПК.</w:t>
        <w:tab/>
        <w:br/>
        <w:tab/>
        <w:t xml:space="preserve"/>
        <w:tab/>
        <w:br/>
        <w:tab/>
        <w:t xml:space="preserve">С въззивно решение № 1353/19.11.2024 г. по гр. д. № 1639/2024 г. на Пловдивския окръжен съд е потвърдено първоинстанционното решение, с което е оставена без уважение молбата на касатора с правно основание чл. 250 ГПК за допълване на постановеното по делото неприсъствено решение, с което на основание чл. 124 ГПК е признато за установено по отношение на Т. П. Г., че община Садово не е собственик на частта от поземлен имот * извън УПИ * в кв. 17: попадаща в [улица], с площ от 71 кв. м., при описани граници и попадаща в [улица], с площ от 10 кв. м., както и частта от поземлен имот * извън УПИ * в кв. 11: частта, попадаща в [улица], с площ 50 кв. м., и попадаща в [улица], с площ 100 кв. м., по регулационния план на [населено място], [община], П. област.</w:t>
        <w:tab/>
        <w:br/>
        <w:tab/>
        <w:t xml:space="preserve"/>
        <w:tab/>
        <w:br/>
        <w:tab/>
        <w:t xml:space="preserve">С решение № 69/27.01.2025 г. е оставена без уважение молбата на Т. П. Г. по чл. 250 ГПК за допълване на горното решение.</w:t>
        <w:tab/>
        <w:br/>
        <w:tab/>
        <w:t xml:space="preserve"/>
        <w:tab/>
        <w:br/>
        <w:tab/>
        <w:t xml:space="preserve">Касационни жалби срещу въззивните решения са подадени в срока по чл. 283 ГПК от адв. Н. К. като пълномощник на ищеца Т. П. Г., в които се поддържат основанията по чл. 280, ал. 2, изр. 3 ГПК и по чл. 280, ал. 1, т. 1 и т. 3 ГПК.</w:t>
        <w:tab/>
        <w:br/>
        <w:tab/>
        <w:t xml:space="preserve"/>
        <w:tab/>
        <w:br/>
        <w:tab/>
        <w:t xml:space="preserve">В изложението по чл. 284, ал. 3, т. 1 ГПК към касационната жалба срещу решението от 19.11.2024 г., е поставен следния процесуалноправен въпрос, формулиран от настоящата инстанция съобразно правомощията й по т. 1 на ТР № 1/2010 г. на ОСГТК на ВКС, съдържащ няколко подвъпроса: а/ при предявен отрицателен установителен иск длъжен ли е ищецът в исковата молба да посочи конкретната квадратура на процесните площи; б/ непосочването й означава ли липса на конкретен петитум; в/ може ли това да послужи като основание за оставяне без уважение на молбата по чл. 250 ГПК. </w:t>
        <w:tab/>
        <w:br/>
        <w:tab/>
        <w:t xml:space="preserve"/>
        <w:tab/>
        <w:br/>
        <w:tab/>
        <w:t xml:space="preserve">В изложението по чл. 284, ал. 3, т. 1 ГПК към касационната жалба срещу решението от 27.01.2025 г., са поставени следните въпроси: 1. „длъжен ли е въззивният съд да се произнесе по същество, след като констатира, че първоинстанционното решение е неправилно“; 2. „при предявен отрицателен установителен иск длъжен ли е ищецът в исковата молба да посочи конкретната квадратура на процесните площи“. Твърдяното противоречие е със следната практика на ВКС: решение № 53/21.02.2012 г. по гр. д. № 546/2011 г., второ г. о., решение № 124/19.06.2012 г. по гр. д. № 497/2011 г. и решение № 125/07.04.2014 г. по гр. д. № 5054/2013 г., четвърто г. о.</w:t>
        <w:tab/>
        <w:br/>
        <w:tab/>
        <w:t xml:space="preserve"/>
        <w:tab/>
        <w:br/>
        <w:tab/>
        <w:t xml:space="preserve">Ответникът по жалба община Садово, чрез процесуалния си представител, изразява становище, че не са налице предпоставки за допускане на касационно обжалване.</w:t>
        <w:tab/>
        <w:br/>
        <w:tab/>
        <w:t xml:space="preserve"/>
        <w:tab/>
        <w:br/>
        <w:tab/>
        <w:t xml:space="preserve">При проверка по допускането на касационното обжалване, Върховният касационен съд на РБ, състав на Второ гражданско отделение, намира следното:</w:t>
        <w:tab/>
        <w:br/>
        <w:tab/>
        <w:t xml:space="preserve"/>
        <w:tab/>
        <w:br/>
        <w:tab/>
        <w:t xml:space="preserve">Процесните реални части, които са били предмет на предявените отрицателни установителни искове, са описани в исковата молба като частта от поземлен имот * извън УПИ * в кв. 17, както и частта от поземлен имот * извън УПИ * в кв. 11, попадащи в улици. Липсва индивидуализация на описаните части с посочване на граници и площи.</w:t>
        <w:tab/>
        <w:br/>
        <w:tab/>
        <w:t xml:space="preserve"/>
        <w:tab/>
        <w:br/>
        <w:tab/>
        <w:t xml:space="preserve">В хода на процеса тези реални части са индивидуализирани на скици № 88/24.02.2023 г. и № 89/24.02.2023 г., представени от ответната община. Същите са издадени въз основа действащия ПУП на [населено място], [община], П. област, одобрен със заповед № 27 от 1989 г. на кмета на община Садово. В скиците е посочено, че уличната регулация не е приложена.</w:t>
        <w:tab/>
        <w:br/>
        <w:tab/>
        <w:t xml:space="preserve"/>
        <w:tab/>
        <w:br/>
        <w:tab/>
        <w:t xml:space="preserve">Предмет на предявените искове са: частта от поземлен имот * в кв. 17, попадаща в [улица]-* по ПУП на населеното място, включваща: частта от поземлен имот *, попадаща в [улица] с площ 71 кв. м.; частта попадаща в [улица] с площ 10 кв. м., както и частта от поземлен имот * в кв. 11, попадаща в [улица]-*, включваща частта от поземлен имот * попадаща в [улица] с площ 50 кв. м.; частта от поземлен имот *, попадаща в [улица] с площ 100 кв. м. Тези реални части са индивидуализирани с описани граници и площи. </w:t>
        <w:tab/>
        <w:br/>
        <w:tab/>
        <w:t xml:space="preserve"/>
        <w:tab/>
        <w:br/>
        <w:tab/>
        <w:t xml:space="preserve">Горното е видно и от уточняващи молби на ищеца от 30.01.2023 г. и 16.03.2023 г. </w:t>
        <w:tab/>
        <w:br/>
        <w:tab/>
        <w:t xml:space="preserve"/>
        <w:tab/>
        <w:br/>
        <w:tab/>
        <w:t xml:space="preserve">По делото е установено, че през 2012 г. в полза на ищеца и неговата съпруга е издаден констативен нотариален акт на основание придобивна давност за следните реални части: част от поземлен имот *, която участва в [улица] с площ 51 кв. м.; площи от поземлен имот *, съответно от 71 и 10 кв. м. Поземлени имоти № * и № * са били предмет на сделка /през 2013 г. са дарени на П. Т. Г./. </w:t>
        <w:tab/>
        <w:br/>
        <w:tab/>
        <w:t xml:space="preserve"/>
        <w:tab/>
        <w:br/>
        <w:tab/>
        <w:t xml:space="preserve">В доклада по чл. 146 ГПК първоинстанционният съд е индивидуализирал спорните реални части така, както са описани в исковата молба, уточняващите молби и писмените доказателства. </w:t>
        <w:tab/>
        <w:br/>
        <w:tab/>
        <w:t xml:space="preserve"/>
        <w:tab/>
        <w:br/>
        <w:tab/>
        <w:t xml:space="preserve">В хода на устните състезания процесуалният представител на ищеца е изразил становище искът да се уважи по отношение на тези процесни площи.</w:t>
        <w:tab/>
        <w:br/>
        <w:tab/>
        <w:t xml:space="preserve"/>
        <w:tab/>
        <w:br/>
        <w:tab/>
        <w:t xml:space="preserve">С решение от 20.01.2024 г., постановено по реда на чл. 238 ГПК, искът е уважен. Прието е, че е вероятно основателен за описаните реални части.</w:t>
        <w:tab/>
        <w:br/>
        <w:tab/>
        <w:t xml:space="preserve"/>
        <w:tab/>
        <w:br/>
        <w:tab/>
        <w:t xml:space="preserve">С молба от 30.01.2024 г. ищецът е поискал допълване на постановеното решение, с произнасяне и по отношение на следната реална част: площ от 150 кв. м. в [улица], извън процесните 150 кв. м., които са изобразени на скица № 89/24.02.2023 г. Твърдял е, че липсва произнасяне по отношение на тази площ от 150 кв. м., която също попада в улица /“между двата имота-имот * и имот *“/.</w:t>
        <w:tab/>
        <w:br/>
        <w:tab/>
        <w:t xml:space="preserve"/>
        <w:tab/>
        <w:br/>
        <w:tab/>
        <w:t xml:space="preserve">С решение от 01.04.2024 г. първоинстанционният съд е оставил без уважение молбата за допълване. Това е решение е предмет на въззивно обжалване. Общината е оспорила въззивната жалба. </w:t>
        <w:tab/>
        <w:br/>
        <w:tab/>
        <w:t xml:space="preserve"/>
        <w:tab/>
        <w:br/>
        <w:tab/>
        <w:t xml:space="preserve">Във въззивното решение от 19.11.2024 г., което е обжалвано пред касационната инстанция, е прието, че за тази реална част е липсвала заявена претенция; същата не е била индивидуализирана при отстраняване нередовностите на исковата молба. Не са били налице предпоставките за допълване на решението.</w:t>
        <w:tab/>
        <w:br/>
        <w:tab/>
        <w:t xml:space="preserve"/>
        <w:tab/>
        <w:br/>
        <w:tab/>
        <w:t xml:space="preserve">Касаторът е подал молба за допълване и на горното решение, която също е оставена без уважение. Решението от 27.01.2025 г., в частта, с която въззивният съд се е произнесъл по тази молба, също е предмет на касационно обжалване. В него са изложени съображения, че съдът се е произнесъл по целия спорен предмет.</w:t>
        <w:tab/>
        <w:br/>
        <w:tab/>
        <w:t xml:space="preserve"/>
        <w:tab/>
        <w:br/>
        <w:tab/>
        <w:t xml:space="preserve">Не са налице предпоставки за допускане на касационно обжалване по поставените въпроси на поддържаното основание по чл. 280, ал. 1, т. 1 ГПК.</w:t>
        <w:tab/>
        <w:br/>
        <w:tab/>
        <w:t xml:space="preserve"/>
        <w:tab/>
        <w:br/>
        <w:tab/>
        <w:t xml:space="preserve">В изложението към двете жалби е поставен въпрос, свързан с индивидуализацията на реалните части от недвижим имот.</w:t>
        <w:tab/>
        <w:br/>
        <w:tab/>
        <w:t xml:space="preserve"/>
        <w:tab/>
        <w:br/>
        <w:tab/>
        <w:t xml:space="preserve">Съдът е процедирал в съответствие с установената съдебна практика, според която при иск за защита на реална част от недвижим имот се дължи индивидуализация както на целия недвижим имот, така и на спорната реална част, като трябва да се посочи точно кое място от имота тя заема, чрез описване на границите и площта й. Исковата молба е била оставена без движение, като в изпълнение на указанието за отстраняване на нейната нередовност, в уточняващите молби, както и в представените скици, са индивидуализирани спорните площи. Действително, площта няма определящо за индивидуализацията значение, тъй като може да бъде измерена по различен начин, да е посочена неточно в титула за собственост, а и представлява променлива величина. Неточното посочване на площта на имота е от значение само в случай, че е довело до неяснота, кой е спорния предмет, т. е. при съществено несъответствие между посочената от ищеца площ и действителната. В настоящата хипотеза обаче не е била заявена претенция за отричане правото на собственост на ответната община върху други реални части, извън описаните в диспозитива на решението.</w:t>
        <w:tab/>
        <w:br/>
        <w:tab/>
        <w:t xml:space="preserve"/>
        <w:tab/>
        <w:br/>
        <w:tab/>
        <w:t xml:space="preserve">Производството по реда на чл. 250 ГПК има за цел отстраняване пропуска на съда да се произнесе по част от спорния предмет – когато не е формирана воля на съда по отношение на част от спорното право /в случай, че е делимо/, по някой от съединените искове, или по допълнителните искания на страната, свързани с главния спорен предмет /за присъждане на плодове, лихви и разноски/. В случая първоинстанционният съд се е произнесъл по целия спорен предмет, така както е бил въведен от ищеца – касатор с исковата молба и уточняващите същата молби. Изложените от него доводи, с които е обоснован пропускът на съда, е свързан с математически изчисления /площта по документ за собственост на наследодателя Т. Г. Г., притежаващ нива от 1 800 кв. м., и площта, за която съдът се е произнесъл, като претенцията е била заявена общо за площ от 250 кв. м./. </w:t>
        <w:tab/>
        <w:br/>
        <w:tab/>
        <w:t xml:space="preserve"/>
        <w:tab/>
        <w:br/>
        <w:tab/>
        <w:t xml:space="preserve">Цитираната съдебна практика е относима към задълженията на въззивния съд, когато при проверка на обжалваното решение е била констатирана непълнота, каквато не е настоящата хипотеза. С оглед на изложеното не се разкрива и основание за допускане на касационно обжалване по поставения първи въпрос в жалбата срещу решението от 27.01.2025 г.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така поставените въпроси и по чл. 280, ал. 1, т. 3 ГПК, тъй като по същите е налице съдебна практика, която не се нуждае от осъвременяване.</w:t>
        <w:tab/>
        <w:br/>
        <w:tab/>
        <w:t xml:space="preserve"/>
        <w:tab/>
        <w:br/>
        <w:tab/>
        <w:t xml:space="preserve">Не съществува и основание за допускане на касационно обжалване на поддържаното основание по чл. 280, ал. 2, изр. 3 ГПК – очевидна неправилност. В случая такава е обоснована с липсата на произнасяне по част от спорния предмет: площ от 150 кв. м., която е била индивидуализирана от ищеца-касатор и по отношение на която също е било направено искане за отричане правото на собственост на общината. Поради изложените по-горе съображения очевидна неправилност не се разкрива директно от мотивите на обжалваното въззивно решение, съответно същото не съдържа пряко установимо нарушение на процесуално правило, което да е довело до формиране на решаващ изхода на делото резултат.</w:t>
        <w:tab/>
        <w:br/>
        <w:tab/>
        <w:t xml:space="preserve"/>
        <w:tab/>
        <w:br/>
        <w:tab/>
        <w:t xml:space="preserve">Ответникът по касация не е претендирал разноски за касационното производство, поради което такива не следва да се присъждат.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1353/19.11.2024 г. и въззивно решение № 69/27.01.2025 г., постановени по гр. д. № 1639/2024 г. по описа на Пловдивския окръжен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