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№6041/29.12.2025 по гр. д. №3125/2025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6041</w:t>
        <w:tab/>
        <w:br/>
        <w:tab/>
        <w:t xml:space="preserve"/>
        <w:tab/>
        <w:br/>
        <w:tab/>
        <w:t xml:space="preserve"> Гр. София, 29.12.2025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18.12.25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БИСЕРА МАКСИМОВА</w:t>
        <w:tab/>
        <w:br/>
        <w:tab/>
        <w:t xml:space="preserve"/>
        <w:tab/>
        <w:br/>
        <w:tab/>
        <w:t xml:space="preserve">Като разгледа докладваното от съдия Иванова гр. д. №3125/25 г., намира следното:</w:t>
        <w:tab/>
        <w:br/>
        <w:tab/>
        <w:t xml:space="preserve"/>
        <w:tab/>
        <w:br/>
        <w:tab/>
        <w:t xml:space="preserve"> Производството е по чл.7 ЗАдв.</w:t>
        <w:tab/>
        <w:br/>
        <w:tab/>
        <w:t xml:space="preserve"/>
        <w:tab/>
        <w:br/>
        <w:tab/>
        <w:t xml:space="preserve"> Постъпила е молба от адвокати Д. Г., В. М., Д. П., В. Я., Н. В., В. Р., И. Б., Т. Б., Д. С. и А. С., в която сочат, че с решение №19/16.06.25 г. на ИК при АК К. са избрани съответно за председател на АК К., членове на Адвокатски съвет на АК К., членове на Контролен съвет на АК К., председател и членове на Дисциплинарен съд към АК К.. В това си качество намират, че жалбата срещу решението на ИК №19/16.06.25 г. и жалбата срещу мълчаливия отказ на ВАдв.С да се произнесе изрично по нея, за разглеждане на която е образувано настоящото производство, засягат техни законни права и интереси. Затова молят да бъдат конституирани в производството пред ВКС като необходими другари или като трети лица – помагачи на ответника ВАдв.С, или като заинтересовани лица в защита на техния интерес. Упълномощили адв. Н. П. да ги представлява в производството по делото на ВКС.</w:t>
        <w:tab/>
        <w:br/>
        <w:tab/>
        <w:t xml:space="preserve"/>
        <w:tab/>
        <w:br/>
        <w:tab/>
        <w:t xml:space="preserve"> Жалбоподателите адвокати М. Ч., К. П., Р. К., А. С., М. С., Х. К., Д. К., Д. В. и М. К. – последната лично и като пълномощник на изброените жалбоподатели, намират искането за недопустимо и евентуално – неоснователно. Жалбоподателят адв. Д. Г. не изравяна становище по молбата.</w:t>
        <w:tab/>
        <w:br/>
        <w:tab/>
        <w:t xml:space="preserve"/>
        <w:tab/>
        <w:br/>
        <w:tab/>
        <w:t xml:space="preserve"> ВКС намира молбата за допустима и основателна – молителите са избрани за членове на органите на адвокатската колегия с оспореното по настоящото дело решение на ИК при АК. В практиката на ВКС по подобни дела – напр. р. по гр. д. №318/11 г. на трето г. о., трайно се приема, че избраните в органите на АК с обжалваното решение адвокати, следва да бъдат конституирани като необходими факултативни другари на ответника ВАдв.С, защото постановеното в производството по чл.7 ЗАдв. съдебно решение ги обвързва, като засяга правната им сфера.</w:t>
        <w:tab/>
        <w:br/>
        <w:tab/>
        <w:t xml:space="preserve"/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КОНСТИТУИРА на осн. чл.216, ал.2 ГПК адвокати Д. Г., В. М., Д. П., В. Я., Н. В., В. Р., И. Б., Т. Б., Д. С. и А. С. като необходими факултативни другари на ответника по делото ВАдв.С.</w:t>
        <w:tab/>
        <w:br/>
        <w:tab/>
        <w:t xml:space="preserve"/>
        <w:tab/>
        <w:br/>
        <w:tab/>
        <w:t xml:space="preserve"> Конституираните необходими другари да се призоват за следващото открито заседание на 28.01.26 г. и им се връчи препис от жалбата чрез общия им пълномощник адв. Н. П. за становище в едноседмичен срок.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