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№170/19.03.2025 по гр. д. №3478/2023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170</w:t>
        <w:tab/>
        <w:br/>
        <w:tab/>
        <w:t xml:space="preserve"/>
        <w:tab/>
        <w:br/>
        <w:tab/>
        <w:t xml:space="preserve">гр. София, 19.03.2025 г.В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дванадесети март,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3478/2023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Постъпила е молба вх. № 20490/26.11.2024 г. на Г. Р. Т., [населено място], с която се прави искане за поправка на очевидна фактическа грешка в решение № 683/18.11.2024 г. по гр. д. №3478/2023 г. на ВКС, II г. о.</w:t>
        <w:tab/>
        <w:br/>
        <w:tab/>
        <w:t xml:space="preserve"/>
        <w:tab/>
        <w:br/>
        <w:tab/>
        <w:t xml:space="preserve">Ответникът по касация А. Н. Б., действащ чрез законния си представител</w:t>
        <w:tab/>
        <w:br/>
        <w:tab/>
        <w:t xml:space="preserve"/>
        <w:tab/>
        <w:br/>
        <w:tab/>
        <w:t xml:space="preserve">В. И. С., не взема становище в срока по чл. 247, ал. 2 ГПК.</w:t>
        <w:tab/>
        <w:br/>
        <w:tab/>
        <w:t xml:space="preserve"/>
        <w:tab/>
        <w:br/>
        <w:tab/>
        <w:t xml:space="preserve">Върховният касационен съд, състав на II г. о., констатира следното:</w:t>
        <w:tab/>
        <w:br/>
        <w:tab/>
        <w:t xml:space="preserve"/>
        <w:tab/>
        <w:br/>
        <w:tab/>
        <w:t xml:space="preserve">Молбата е процесуално допустима, а по същество основателна.</w:t>
        <w:tab/>
        <w:br/>
        <w:tab/>
        <w:t xml:space="preserve"/>
        <w:tab/>
        <w:br/>
        <w:tab/>
        <w:t xml:space="preserve">Съобразно разпоредбата на чл. 247, ал. 1 ГПК съдът по своя инициатива или по молба на страните може да отстрани допусната от него очевидна фактическа грешка в постановения съдебен акт.</w:t>
        <w:tab/>
        <w:br/>
        <w:tab/>
        <w:t xml:space="preserve"/>
        <w:tab/>
        <w:br/>
        <w:tab/>
        <w:t xml:space="preserve">С постановеното решение по настоящото дело е отменено решение № 293/27.04.2023 г. по в. гр. д. №899/2022 г. по описа на Софийски окръжен съд в частта по иска по чл. 109 ЗС, предявен от Г. Р. Т. против А. Н. Б., действащ чрез законния си представител В. И. С.. Постановено е решение, с което на основание чл. 109 ЗС А. Н. Б., действащ чрез законния си представител В. И. С., е осъден да отстрани притежавания от него лек автомобил „С. К.“, рег. № ** от имота на ищцата Г. Т., представляващ имот № * от кв. 22, находящ се в землището на [населено място], [община].</w:t>
        <w:tab/>
        <w:br/>
        <w:tab/>
        <w:t xml:space="preserve"/>
        <w:tab/>
        <w:br/>
        <w:tab/>
        <w:t xml:space="preserve">В диспозитива на решението е допусната фактическа грешка, като не е отразено приетото в мотивите, че на касатора Г. Т. следва да се присъдят направените разноски за всички инстанции за такси и възнаграждение на вещо лице в размер на общо 430 лева. Налице е очевидна фактическа грешка по смисъла на чл. 247, ал. 1 ГПК поради различие на формираната действителна воля на съда и изразяването й в диспозитива на решението.</w:t>
        <w:tab/>
        <w:br/>
        <w:tab/>
        <w:t xml:space="preserve"/>
        <w:tab/>
        <w:br/>
        <w:tab/>
        <w:t xml:space="preserve">Предвид изложеното следва да се постанови решение за отстраняване по реда на чл. 247 ГПК на допуснатата очевидна фактическа грешка, като в диспозитива на решение № 683/18.11.2024 г. се впише, че А. Б., действащ чрез законния си представител В. С. се осъжда да заплати на Г. Т. разноски за всички съдебни инстанции в размер на 430 лева.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ІI г. о.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ДОПУСКА поправка на очевидна фактическа грешка на основание чл. 247 ГПК в диспозитива на решение № 683/18.11.2024 г. по гр. д. № 3478/2023 г. на ВКС, II г. о., като след абзац „ОСЪЖДА А. Н. Б., ЕГН [ЕГН], действащ чрез законния си представител В. И. С., да отстрани притежавания от него лек автомобил „С. К.“, рег. [рег. номер на МПС] от имота на ищцата Г. Р. Т., [населено място], представляващ имот № * от кв. 22, находящ се в землището на [населено място], [община] “ СЕ ЧЕТЕ И:</w:t>
        <w:tab/>
        <w:br/>
        <w:tab/>
        <w:t xml:space="preserve"/>
        <w:tab/>
        <w:br/>
        <w:tab/>
        <w:t xml:space="preserve">„ОСЪЖДА А. Н. Б., ЕГН [ЕГН], действащ чрез законния си представител В. И. С., да заплати на Г. Р. Т., [населено място], разноски за всички съдебни инстанции в размер на 430 лева.“.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