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№1422/24.03.2025 по ч.гр.д. №2820/2024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1422</w:t>
        <w:tab/>
        <w:br/>
        <w:tab/>
        <w:t xml:space="preserve"/>
        <w:tab/>
        <w:br/>
        <w:tab/>
        <w:t xml:space="preserve">гр.София, 24.03.2025 г. </w:t>
        <w:tab/>
        <w:br/>
        <w:tab/>
        <w:t xml:space="preserve"/>
        <w:tab/>
        <w:br/>
        <w:tab/>
        <w:t xml:space="preserve">Върховният касационен съд на Република България, </w:t>
        <w:tab/>
        <w:br/>
        <w:tab/>
        <w:t xml:space="preserve"/>
        <w:tab/>
        <w:br/>
        <w:tab/>
        <w:t xml:space="preserve">четвърто гражданско отделение, в закрито съдебно заседание на</w:t>
        <w:tab/>
        <w:br/>
        <w:tab/>
        <w:t xml:space="preserve"/>
        <w:tab/>
        <w:br/>
        <w:tab/>
        <w:t xml:space="preserve">десети март две хиляди двадесет и пета година, в състав:</w:t>
        <w:tab/>
        <w:br/>
        <w:tab/>
        <w:t xml:space="preserve"/>
        <w:tab/>
        <w:br/>
        <w:tab/>
        <w:t xml:space="preserve">ПРЕДСЕДАТЕЛ: Борис Р. Илиев</w:t>
        <w:tab/>
        <w:br/>
        <w:tab/>
        <w:t xml:space="preserve"/>
        <w:tab/>
        <w:br/>
        <w:tab/>
        <w:t xml:space="preserve">ЧЛЕНОВЕ: Ерик Василев</w:t>
        <w:tab/>
        <w:br/>
        <w:tab/>
        <w:t xml:space="preserve"/>
        <w:tab/>
        <w:br/>
        <w:tab/>
        <w:t xml:space="preserve">Яна Вълдобрева</w:t>
        <w:tab/>
        <w:br/>
        <w:tab/>
        <w:t xml:space="preserve"/>
        <w:tab/>
        <w:br/>
        <w:tab/>
        <w:t xml:space="preserve">като разгледа докладваното от Борис Илиев ч. гр. д.№ 2820/ 2024 г.</w:t>
        <w:tab/>
        <w:br/>
        <w:tab/>
        <w:t xml:space="preserve"/>
        <w:tab/>
        <w:br/>
        <w:tab/>
        <w:t xml:space="preserve">за да постанови определението, взе предвид следното:</w:t>
        <w:tab/>
        <w:br/>
        <w:tab/>
        <w:t xml:space="preserve"/>
        <w:tab/>
        <w:br/>
        <w:tab/>
        <w:t xml:space="preserve">Производството е по чл. 274 ал. 2 ГПК.</w:t>
        <w:tab/>
        <w:br/>
        <w:tab/>
        <w:t xml:space="preserve"/>
        <w:tab/>
        <w:br/>
        <w:tab/>
        <w:t xml:space="preserve">Образувано е по частна жалба на Комисия за отнемане на незаконно придобито имущество /КОНПИ, правоприемник на Комисия за противодействие на корупцията и за отнемане на незаконно придобито имущество - КПКОНПИ/ срещу определение на Варненски апелативен съд № 338 от 31.05.2024 г. по гр. д.№ 31/ 2024 г., с което е оставена без уважение подадената от КОНПИ молба за изменение на постановеното от същия съд по същото дело решение № 42 от 21.03.2024 г. в частта за разноските.</w:t>
        <w:tab/>
        <w:br/>
        <w:tab/>
        <w:t xml:space="preserve"/>
        <w:tab/>
        <w:br/>
        <w:tab/>
        <w:t xml:space="preserve">Пред настоящата инстанция е висящо и производство по касационна жалба на КОНПИ срещу въззивното решение от 21.03.2024 г. по съществото на спора /гр. д.№ 2821/ 2024 г., ІV г. о/. Въпросът как ще се разпредели отговорността за разноските зависи от това какъв ще е крайният резултат от правния спор между страните. Няма съображения, налагащи отделно разглеждане на жалбата срещу решението по същество на въззивния съд от тази срещу акта, с който е отказано това решение да бъде допълнено в частта за разноските, поради което и на основание чл. 213 ГПК съдът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ПРИСЪЕДИНЯВА ч. гр. д.№ 2820/ 2024 г. по описа на Върховния касационен съд, ІV-то гражданско отделение към гр. д.№ 2821/ 2024 г. по описа на Върховния касационен съд, ІV-то гражданско отделение.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