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№939/24.03.2025 по търг. д. №48/2024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939</w:t>
        <w:tab/>
        <w:br/>
        <w:tab/>
        <w:t xml:space="preserve"/>
        <w:tab/>
        <w:br/>
        <w:tab/>
        <w:t xml:space="preserve">гр. София, 24.03.2025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единадесети март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Диляна Господинова</w:t>
        <w:tab/>
        <w:br/>
        <w:tab/>
        <w:t xml:space="preserve"/>
        <w:tab/>
        <w:br/>
        <w:tab/>
        <w:t xml:space="preserve">при секретаря .............., след като изслуша докладваното от съдия Калчева, т. д. № 48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Постъпила е молба с вх. № 1464/24.01.2025г. от Гаранционен фонд, [населено място], за връщане на сумата от 28 513,20 лв., внесена като обезпечение за спиране на изпълнението на въззивно решение № 1114/08.09.2023 г. по в. гр. д. № 3120/2022 г. на Софийски апелативен съд. Молителят твърди, че на 14.01.2025 г. е изплатил изцяло задължението си по образуваното срещу него изпълнително дело № 1192/2023 г. на ЧСИ Й. Ц.. </w:t>
        <w:tab/>
        <w:br/>
        <w:tab/>
        <w:t xml:space="preserve"/>
        <w:tab/>
        <w:br/>
        <w:tab/>
        <w:t xml:space="preserve">Ответникът по молбата Б. М. М., със съдебен адрес в [населено място], не възразява внесеното обезпечение да бъде възстановено на молителя. 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 констатира следното:</w:t>
        <w:tab/>
        <w:br/>
        <w:tab/>
        <w:t xml:space="preserve"/>
        <w:tab/>
        <w:br/>
        <w:tab/>
        <w:t xml:space="preserve">С определение № 811/18.10.2023 г. по ч. т.д. № 1636/2023 г. на ВКС, II т. о. е спряно изпълнението на невлязлото в сила въззивно решение № 1114/08.09.2023 г. по в. гр. д. № 3120/2022 г. на Софийски апелативен съд. С решение № 5/09.01.2025 г. по т. д. № 48/2024 г. на ВКС, I т. о. въззивното решение е оставено в сила. </w:t>
        <w:tab/>
        <w:br/>
        <w:tab/>
        <w:t xml:space="preserve"/>
        <w:tab/>
        <w:br/>
        <w:tab/>
        <w:t xml:space="preserve">С влязлото в сила решение на Софийски апелативен съд частично е отменено решение № 262619/04.08.2022 г. по гр. д. № 2508/2017 г. на Софийски градски съд и Гаранционен фонд е осъден да заплати на Б. М. М. по иска с правно основание чл. 288, ал. 1, т. 2, б. „а“ КЗ /отм./ сумата от 20 000 лв., представляваща застрахователно обезщетение за причинени неимуществени вреди от настъпило на 02.05.2015 г. ПТП, ведно със законната лихва от 02.05.2015 г. до окончателното й заплащане, както и сумата от 8513,20 лв., представляваща застрахователно обезщетение за причинени имуществени вреди от същото застрахователно събитие, ведно със законната лихва от 02.05.2015 г. до окончателното й заплащане. </w:t>
        <w:tab/>
        <w:br/>
        <w:tab/>
        <w:t xml:space="preserve"/>
        <w:tab/>
        <w:br/>
        <w:tab/>
        <w:t xml:space="preserve">Видно от платежни нареждания от 14.11.2023 г. и 14.01.2025 г. сума общо в размер на 62 877,09 лв. е преведена от Гаранционен фонд по сметка на ЧСИ Й. Ц. по изп. дело № 1192/2023 г. Изпълнителното дело е образувано по издаден изпълнителен лист № 442/21.09.2023 г. по в. гр. д. № 3120/2022 г. на Софийски апелативен съд. </w:t>
        <w:tab/>
        <w:br/>
        <w:tab/>
        <w:t xml:space="preserve"/>
        <w:tab/>
        <w:br/>
        <w:tab/>
        <w:t xml:space="preserve">Съгласно извършената служебна справка от 29.01.2025 г. сумата на обезпечението от 28 513,20 лв. е налична по сметка на ВКС. </w:t>
        <w:tab/>
        <w:br/>
        <w:tab/>
        <w:t xml:space="preserve"/>
        <w:tab/>
        <w:br/>
        <w:tab/>
        <w:t xml:space="preserve">При тези данни Върховният касационен съд намира, че са налице предпоставките за връщане на молителя на сумата, внесена като обезпечение.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с преводно нареждане от 16.10.2023 г. сума в размер на 28 513,20 лв., представляваща обезпечение по искането на Гаранционен фонд по чл. 282 ГПК.</w:t>
        <w:tab/>
        <w:br/>
        <w:tab/>
        <w:t xml:space="preserve"/>
        <w:tab/>
        <w:br/>
        <w:tab/>
        <w:t xml:space="preserve">ДА СЕ ИЗВЪРШИ превод на сумата от 28 513,20 лв. по сметка: IBAN BG66UNCR76301009518501, B.: UNCRBGSF, с титуляр Гаранционен фонд.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