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№3077/17.10.2023 по гр. д. №1607/2023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3077 гр. София, 17.10.2023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шестнадесети октомври,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1607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/>
        <w:tab/>
        <w:br/>
        <w:tab/>
        <w:t xml:space="preserve">Образувано по касационна жалба на С. А. Д., упражняващ стопанска дейност под фирмата ЕТ„Стенли-С. А.“, чрез адвокат Д. М. от АК-Пловдив срещу решение № 219 от 08.12.2022 г. по в. гр. д.№ 419/2022 г. на Апелативен съд Пловдив, с което се отменя частично решение № 260246 от 24.06.2022 г. по гр. д.№ 50/2021 г. на Окръжен съд Пловдив и е отхвърлен иск на ЕТ„Стенли-С. А.“ против „Милена Кикьова-86“ ЕООД, представлявано от управителя Б. В. К., на основание чл.59, ал.1 ЗЗД, за сумата от 28 885 лева – стойност на подобренията в наетия имот, собственост на ответника, ведно със законна лихва от подаване на исковата молба – 04.12.2020 г., до изплащането. </w:t>
        <w:tab/>
        <w:br/>
        <w:tab/>
        <w:t xml:space="preserve"/>
        <w:tab/>
        <w:br/>
        <w:tab/>
        <w:t xml:space="preserve">Касационната жалба съдържа доводи за неправилност на решението поради нарушение на материалния закон и съдопроизводствените правила, а също и необоснованост, като в изложение към жалбата се поддържа, че е налице основание за допускане на касационно обжалване по чл.280, ал.1 ГПК по уточнените при условията на т.1 от ТР № 1/19.02.2010 г. по тълк. дело № 1/2009 г. на ВКС, ОСГТК въпроси, които се свеждат до правомощията на въззивния съд да се произнесе по възражения, които не са били наведени от страните; да измени правната квалификация на иска, посочена в доклада на първоинстанционния съд; да извършва служебно нова преценка за допустимост на свидетелски показания и приета по делото експертиза, без направени възражения от страните. Според касатора, поставените въпроси са разрешени в противоречие с практиката на Върховния касационен съд. </w:t>
        <w:tab/>
        <w:br/>
        <w:tab/>
        <w:t xml:space="preserve"/>
        <w:tab/>
        <w:br/>
        <w:tab/>
        <w:t xml:space="preserve">От „Милена Кикьова-86“ ЕООД, чрез адвокат Т. Т. от АК-Хасково, е подаден писмен отговор, в който оспорва доводите в касационната жалба, като счита, че не е налице основание за допускане на касационно обжалване по чл.280, ал.1, т.1 ГПК и претендира разноските за адвокатска защита, съобразно представения договор за правна помощ.</w:t>
        <w:tab/>
        <w:br/>
        <w:tab/>
        <w:t xml:space="preserve"/>
        <w:tab/>
        <w:br/>
        <w:tab/>
        <w:t xml:space="preserve">За да постанови решението, въззивният съд е приел, че между страните е сключен договор за наем от 05.12.2016 г. на имот (магазин за хранителни стоки) в [населено място], с уговорката да не се извършват подобрения и преустройства без предварително писмено съгласие на наемодателя. При липсата на доказателства за дадено изрично съгласие за приспособяване на имота като фитнес зала, съдът приема, че отношенията между страните, във връзка с вложените средства за труд и материали в имота, следва да се уредят по правилата на неоснователно обогатяване, съгласно ТР № 85 от 2.XII.1968 г. по гр. д.№ 149/68г., ОСГК на ВС. Според мотивите на съда, не се установява по делото описаните СМР да са извършени от ответника за сметка на ищеца, а с оглед констатациите на вещото лице не може да се приеме и че са налице подобрения, с които е увеличена стойността на имота, поради което претенцията е неоснователна.</w:t>
        <w:tab/>
        <w:br/>
        <w:tab/>
        <w:t xml:space="preserve"/>
        <w:tab/>
        <w:br/>
        <w:tab/>
        <w:t xml:space="preserve">При проверка на основанията за допустимост на решението, настоящият състав на Върховния касационен съд намира, че не са налице предпоставките за допускане на касационно обжалване поради следните съображения: Отговор на поставените въпроси за правомощията на въззивния съд се дава в Тълкувателно решение № 1/09.12.2013 г. по тълк. дело № 1/2013г. на ВКС, ОСГТК, в което се приема, че при разглеждане на делото във въззивната инстанция, съдът прави свои фактически и правни изводи по съществото на спора като достига до свое собствено решение, извършвайки в същата последователност действията, които би следвало да извърши първоинстанционният съд, т. е. преценката на съда за възприетите от първоинстанционния съд фактически констатации е обусловено от наличието на съответно оплакване за погрешно установен правнорелевантен факт по делото. В случая, във въззивната жалба на ответника са били оспорени както преценката на първоинстанционния съд по доказателствата, въз основа на които се установява действително извършени строително-монтажни работи в имота, така и реалното състояние, в което е предаден за ползване на наемателя при подписване на договора. Съгласно чл.269 ГПК, въззивният съд е длъжен да осъществи самостоятелен анализ на събраните доказателства по наведените в жалбата доводи, в съответствие с ТР № 1/04.01.2001 г. по тълк. дело № 1/2000 г. на ВКС, ОСГК, т.19, която не е загубила сила при действието на ГПК от 2007 г. Според дадените разяснения в това тълкувателно решение, при разглеждането на делото във въззивното производство съдът прави свои фактически и правни изводи по съществото на спора като достига до свое собствено решение, извършвайки действията, които би следвало да извърши първоинстанционния съд. С обжалваното решение, въззивният съд е обсъдил всички доказателства от значение за правилното решаване на спора и въз основа на тях е достигнал до решаващия извод, че претенцията за основава на твърдения за неоснователно разместване на имуществени блага, които не се доказват. Формулираните в тази връзка въпроси по своето съдържание припокриват доводите за неправилност и необоснованост в касационната жалба (преценката на съда за допустимостта на свидетелски показания и несъгласието с констатациите на вещото лице), поради което не покриват изискванията на чл.280, ал.1 ГПК за поставен правен въпрос, като общо основание за допускане на касационно обжалване. В трайната съдебна практика на ВКС е изяснено, че съдът не възприема безусловно нито свидетелските показания, нито дадените експертни заключения от вещи лица, а ги обсъжда наред с останалите доказателства по свое вътрешно убеждение, което не може да бъде проверявано за необоснованост в производството по селектиране на касационните жалби.</w:t>
        <w:tab/>
        <w:br/>
        <w:tab/>
        <w:t xml:space="preserve"/>
        <w:tab/>
        <w:br/>
        <w:tab/>
        <w:t xml:space="preserve">Въпросът за правната възможност на въззивния съд да измени правната квалификация на иска също не може да обоснове допускане на касационно обжалване, след като първоинстанционният и въззивният съд са приели, че е предявен иск за неоснователно обогатяване по чл.59 ЗЗД, т. е. въпросът не е относим към решаващите изводи на съда в обжалваното въззивно решение.</w:t>
        <w:tab/>
        <w:br/>
        <w:tab/>
        <w:t xml:space="preserve"/>
        <w:tab/>
        <w:br/>
        <w:tab/>
        <w:t xml:space="preserve">От ответника по касация „Милена Кикьова-86“ ЕООД, чрез адвокат Т. Т. от АК-Хасково, са поискани разноски за адвокатска защита, които с оглед изхода на делото следва да бъдат присъдени, съгласно представения договор за правна защита и съдействие от 13.03.2023 г.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219/08.12.2022 г. по в. гр. д.№ 419/2022 г. на Апелативен съд Пловдив.</w:t>
        <w:tab/>
        <w:br/>
        <w:tab/>
        <w:t xml:space="preserve"/>
        <w:tab/>
        <w:br/>
        <w:tab/>
        <w:t xml:space="preserve">ОСЪЖДА С. А. Д., упражняващ стопанска дейност под фирмата ЕТ „Стенли-С. А.“, ЕИК108022843, да заплати на „Милена Кикьова-86“ ЕООД, ЕИК115902114, чрез адвокат Т. Т. от АК-Хасково, разноски в размер на 2500 /две хиляди и петстотин/ лева.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