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№1433/24.03.2025 по гр. д. №4030/2024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1433</w:t>
        <w:tab/>
        <w:br/>
        <w:tab/>
        <w:t xml:space="preserve"/>
        <w:tab/>
        <w:br/>
        <w:tab/>
        <w:t xml:space="preserve">гр.София, 24.03.2025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единадесети март две хиляди двадесет и пета година, в състав:ПРЕДСЕДАТЕЛ: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разгледа докладваното от съдия Петкова гр. дело № 4030 по описа за 2024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„Алмо –Р“ ЕООД, [населено място], чрез адв. И. Д., срещу решение № 57/14.03.2024г., поправено с решение № 134/03.06.2024г., по гр. д.№ 527/23г. на Окръжен съд Кюстендил, с което, след отмяна на първоинстанционното решение, е уважен предявения срещу дружеството от Д. И. Б. иск по чл. 55, ал. 1 ЗЗД за сумата 19 999.00 лева, платена без основание, ведно със законната лихва върху вземането, считано от датата на предявяване на исковата молба до окончателното изплащане, и са присъдени разноски.</w:t>
        <w:tab/>
        <w:br/>
        <w:tab/>
        <w:t xml:space="preserve"/>
        <w:tab/>
        <w:br/>
        <w:tab/>
        <w:t xml:space="preserve">Касаторът иска отмяна на решението и отхвърляне на иска, като твърди, че основание за извършеното плащане е „захранване на сметка“, а от доказателствата по делото е видно, че между ищеца и Р. Д. има неформален договор, по силата на който Д. превежда на фирмата на ищеца - “Флоримис“ ЕООД на три пъти парични суми с основание „ захранване на сметка“, а ищецът е имал правен интерес да изпълни задължението на неговата фирма“ Флоримис“ ЕООД да върне тези суми. В контекста на тези твърдения се поставя в хипотезата на чл. 280, ал. 1, т. 1 ГПК въпросът за задължението на въззивния съд да обсъди цялостно всички доказателства по делото и да се мотивира кои не кредитира и защо.</w:t>
        <w:tab/>
        <w:br/>
        <w:tab/>
        <w:t xml:space="preserve"/>
        <w:tab/>
        <w:br/>
        <w:tab/>
        <w:t xml:space="preserve">Насрещната страна по жалбата - ищецът Д. И. Б., чрез адв. Н. Г., възразява срещу наличието на предпоставки за допускане на въззивното решение до касационно обжалване и излага съображения за неоснователност на доводите за неправилност на обжалваното решение, развити в касационната жалба. Претендира присъждане на разноски.</w:t>
        <w:tab/>
        <w:br/>
        <w:tab/>
        <w:t xml:space="preserve"/>
        <w:tab/>
        <w:br/>
        <w:tab/>
        <w:t xml:space="preserve">Съдът намира касационната жалба за допустима, а искането за допускане на касационно обжалване за неоснователно по следните съображения:</w:t>
        <w:tab/>
        <w:br/>
        <w:tab/>
        <w:t xml:space="preserve"/>
        <w:tab/>
        <w:br/>
        <w:tab/>
        <w:t xml:space="preserve">За да постанови решението си, въззивният съд е изяснил, че по иска по чл. 55, ал. 1, предл. първо ЗЗД в тежест на ищеца е да докаже факта на плащането, а той е признат от ответника с отговора на исковата молба, а на ответника - да установи, че е налице основание за получаване на сумата, респективно за нейното задържане. Във връзка с доказване на наличието на основание за извършеното плащане съдът е съобразил, че ответното дружество е възникнало като правен субект през 2020г. и е обсъдил всички събрани по делото доказателства, включително тези за извършени плащания от разплащателна сметка на Р. С. Д. на 03.12.2012г. и на 21.01.2013 г. по сметка на „Флоримис“ ЕООД с основание „захранване на сметка“, както и събраните свидетелски показания. Съвкупният им анализ е позволил на въззивната инстанция да приеме, че ответникът не е доказал наличието на правно основание за получаване на процесната сума, поради което дължи връщането й.</w:t>
        <w:tab/>
        <w:br/>
        <w:tab/>
        <w:t xml:space="preserve"/>
        <w:tab/>
        <w:br/>
        <w:tab/>
        <w:t xml:space="preserve">Допускането на касационно обжалване на въззивното решение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основанията по чл. 280, ал. 1, т. 1-3 ГПК. Съгласно даденото в т. 1 на Тълкувателно решение № 1 от 19.02.2010г. по тълк. дело № 1/2009г. на ОСГТК на ВКС разрешение, правният въпрос от значение за изхода по конкретното дело е този, който е включен в предмета на спора и е обусловил правните изводи на съда по делото. </w:t>
        <w:tab/>
        <w:br/>
        <w:tab/>
        <w:t xml:space="preserve"/>
        <w:tab/>
        <w:br/>
        <w:tab/>
        <w:t xml:space="preserve">Въззивният съд не е нарушил задължението си на съд по съществото на спора да обсъди всички събрани по делото доказателства, които са относими към релевантните за изхода на спора факти; поотделно и в тяхната съвкупност, без да игнорира едни за сметка на други. Въззивният съд не е отказвал да кредитира някое от събраните доказателства, а е обосновал релевантността им към спорния предмет. В съответствие с постановките на задължителната и казуална практика на ВКС съдът е формирал доказателствения си извод, че не се установява правно основание за извършеното плащане. Несъгласието на касатора с този извод е довод за неправилност, който не подлежи на обсъждане в производството по чл. 288 ГПК. Освен това, то / несъгласието / е инспирирано от погрешната представа на касатора, че причината за банковия превод - „захранване на сметка“, е равнозначна на правно основание за разместване на благата. Под основание по смисъла на чл. 55, ал. 1 ЗЗД се разбира съществуването на валидно правоотношение, което оправдава разместването на имуществени блага. Ответникът нито е индивидуализирал такова, по което той е страна, нито го е установил, както е приел въззивният съд.</w:t>
        <w:tab/>
        <w:br/>
        <w:tab/>
        <w:t xml:space="preserve"/>
        <w:tab/>
        <w:br/>
        <w:tab/>
        <w:t xml:space="preserve">В заключение, касационното обжалване не следва да бъде допускано. </w:t>
        <w:tab/>
        <w:br/>
        <w:tab/>
        <w:t xml:space="preserve"/>
        <w:tab/>
        <w:br/>
        <w:tab/>
        <w:t xml:space="preserve">При този изход, на ответната страна се следват разноските за настоящото производство за адвокатско възнаграждение, които са в размер на 2200 лева /договор за правна защита и съдействие на лист 15 от делото/.</w:t>
        <w:tab/>
        <w:br/>
        <w:tab/>
        <w:t xml:space="preserve"/>
        <w:tab/>
        <w:br/>
        <w:tab/>
        <w:t xml:space="preserve">Така мотивиран, настоящият състав на Върховния касационен съд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57/14.03.2024г., поправено с решение № 134/03.06.2024г., по гр. д.№ 527/23г. на Окръжен съд Кюстендил.</w:t>
        <w:tab/>
        <w:br/>
        <w:tab/>
        <w:t xml:space="preserve"/>
        <w:tab/>
        <w:br/>
        <w:tab/>
        <w:t xml:space="preserve">ОСЪЖДА „Алмо – Р“ ЕООД, ЕИК[ЕИК], със седалище и адрес на управление: [населено място], [улица] да плати на Д. И. Б., ЕГН [ЕГН], съдебен адрес адв. Н.Г., [населено място],[жк], вх...., ет..., ап..., на основание чл. 78, ал. 1 ГПК, сумата 2200 лева – разноски за адвокатско възнаграждение за настоящата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