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№1465/26.03.2025 по ч.гр.д. №829/2025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1465</w:t>
        <w:tab/>
        <w:br/>
        <w:tab/>
        <w:t xml:space="preserve"/>
        <w:tab/>
        <w:br/>
        <w:tab/>
        <w:t xml:space="preserve"> Гр.София, 26.03.2025г.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март през две хиляди двадесет и пета година, в състав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г.д.N.829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3 ГПК.</w:t>
        <w:tab/>
        <w:br/>
        <w:tab/>
        <w:t xml:space="preserve"/>
        <w:tab/>
        <w:br/>
        <w:tab/>
        <w:t xml:space="preserve">С определение №.19601/3.12.24 по ч. г.д.№.10768/24 на СГС, ЧЖ І Д състав, частната жалба на Г. В. К. /подадена чрез адв.И. Ю./ срещу определение №.35205/2.09.24 по г. д.№.1727/24 на СРС, 26с. /за връщане на исковата молба и прекратяване на производството по делото/ е оставена без уважение.</w:t>
        <w:tab/>
        <w:br/>
        <w:tab/>
        <w:t xml:space="preserve"/>
        <w:tab/>
        <w:br/>
        <w:tab/>
        <w:t xml:space="preserve">Постъпила е частна касационна жалба от Г.К. чрез адв.Ю., в която се твърди, че определението е незаконосъобразно, и се иска неговата отмяна.</w:t>
        <w:tab/>
        <w:br/>
        <w:tab/>
        <w:t xml:space="preserve"/>
        <w:tab/>
        <w:br/>
        <w:tab/>
        <w:t xml:space="preserve">Ответната страна Прокуратурата на РБ не взема становище.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е изяснено, че: първоинстанционното производство е образувано по предявена от Г.К. срещу Прокуратурата на РБ искова молба с претенция за заплащане на 24300лв. обезщетение за неимуществени вреди; след като е освободил ищеца от такси по делото и му е допуснал правна помощ под формата на процесуално представителство, СРС е оставил молбата без движение и е дал указания за отстраняване на нередовности предвид множество неясноти в ръкописно написаната лично от ищеца искова молба /да се уточни какви права са накърнени, с кои конкретни действия на служители на ответника, времевия период на уврежданията и т. н./; указанията са получени от назначения му особен представител на 14.02.24; с молба от 22.02.24 последният е заявил, че ищецът не владее български език, не може да установи контакт с него и е поискал назначаване на преводач; на 14.03.24, след поправка на очевидна фактическа грешка, съдът е оставил без уважение молбата за преводач, което произнасяне ищецът е обжалвал-макар да не подлежи на обжалване и поради тази причина жалбата е оставена без разглеждане от въззивната инстанция. При тези обстоятелства е намерено, че първоинстанционният съд е дал възможност на Г.К. да отстрани нередовностите на исковата молба след като вече му е бил назначил особен представител; последният не е поискал удължаване на срока за изпълнение на указанията, а е заявил, че не може да контактува с ищеца, тъй като не говори български език; от друга страна още в мотивите на определение №.2871/19.01.24 СРС е посочено, че районният съд не възприема подобно становище, тъй като Г. К. е написал собственоръчно на български език исковата молба, т. е. владее езика в достатъчна степен, за да комуникира с адвоката си; отказът да се назначи преводач не подлежи на самостоятелно обжалване, но може да се посочи като аргумент при обжалване на окончателния акт, с което е прекратено делото; отразено е и, че на въззивния съд е служебно известно от многобройните искови молби и други писмени изявления, които са разглеждани по други дела, че Г.К. владее български език на ниво, което да му позволи пълноценно да контактува с трети лица, вкл. и с назначения му особен представител. Доколкото в частната жалба няма оплаквания в тази насока, а само за това, че не е даден нов срок за изпълнение на указанията, жалбата е намерена за неоснователна относно това оплакване - даване на нов срок за изпълнение на указанията е предвидено единствено в хипотеза след процедура по обжалване на отказ по молба за правна помощ /чл. 259 ал. 3 ГПК/; в случая такава процедура не е имало, тъй като правна помощ е била назначена още преди даване на указанията. При това положение връщането на исковата молба поради неизпълнение на указанията е намерено за законосъобразно.</w:t>
        <w:tab/>
        <w:br/>
        <w:tab/>
        <w:t xml:space="preserve"/>
        <w:tab/>
        <w:br/>
        <w:tab/>
        <w:t xml:space="preserve">Съгласно чл. 280 ГПК въззивното решение, респективно определение, подлежи на касационно обжалване, ако са налице предпоставките на разпоредба за всеки отделен случай. Касаторът се позовава общо на чл. 280 ал. 1 т. 1 и т. 3 и чл. 280 ал. 2 пр. 3 ГПК.</w:t>
        <w:tab/>
        <w:br/>
        <w:tab/>
        <w:t xml:space="preserve"/>
        <w:tab/>
        <w:br/>
        <w:tab/>
        <w:t xml:space="preserve">Изложението на касатора по чл. 284 ГПК не съдържа материалноправен или процесуалноправен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изложението по чл. 284 ал. 3 т. 1 ГПК /подадено след оставянето на частната касационна жалба без движение (с разпореждане №.2460/28.01.25) за отстраняване на нередовността й предвид липса на такова изложение - и в изпълнение на тези указания/ не се посочва ясно формулиран материалноправен или процесуалноправен въпрос. Вместо такъв касаторът излага твърдения за незаконосъобразност на обжалвания акт, в това число дословно преповтаряйки съдържащите се в частната му касационна жалба оплаквания за неговата неправилност.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 - при евентуално разглеждане на касационната жалба по същество – а не в настоящата фаза на селекция по критериите на чл. 280 ГПК /чл. 290 ал. 1 ГПК//т. 1 от ТР № 1/09 от 19 февруари 2010г./.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частната касационна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 1/09 от 19 февруари 2010г./, поради липса на годно общо основание по смисъла на чл. 280 ал. 1 ГПК, касационно обжалване при условията на тази разпоредба не следва да се допуска. 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определението /чл. 280 ал. 2 пр. 3 ГПК/, същият не е обосновал оплаквания, различни от тези, относими към твърдяните хипотези на чл. 280 ал. 1 ГПК.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подробни мотиви, които не са произволни,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определение не следва да се допуска.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№.19601/3.12.24 по ч. г.д.№.10768/24 на СГС, ЧЖ І Д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