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№1566/28.03.2025 по гр. д. №3782/2024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Гр.София</w:t>
        <w:tab/>
        <w:br/>
        <w:tab/>
        <w:t xml:space="preserve"/>
        <w:tab/>
        <w:br/>
        <w:tab/>
        <w:t xml:space="preserve">№ 1566/28.03.2025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д. № 3782/2024г.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309, ал. 1 вр. с чл. 282, ал. 5 ГПК.</w:t>
        <w:tab/>
        <w:br/>
        <w:tab/>
        <w:t xml:space="preserve"/>
        <w:tab/>
        <w:br/>
        <w:tab/>
        <w:t xml:space="preserve">Образувано е по молба вх. № 2497/10.02.2025г., подадена от Е. И. Б., чрез адв. С. К., за освобождаване на внесената парична гаранция по искането за спиране изпълнението на влязлото в сила решение, като същата бъде върната на вносителя по посочените в молбата начин и банкова сметка. </w:t>
        <w:tab/>
        <w:br/>
        <w:tab/>
        <w:t xml:space="preserve"/>
        <w:tab/>
        <w:br/>
        <w:tab/>
        <w:t xml:space="preserve">Насрещната страна –Ж. М. Ш.-Б., чрез адв. Р И., е възразила срещу освобождаване на гаранцията с довод, че за присъдените с влязлото в сила решение на СРС в нейна полза разноски са образувани изпълнителни дела, по които длъжникът Е. Б. не изпълнява доброволно. Поискала е равняващата се на сбора сума по тези изпълнителни дела, в общ размер на 2783, 82 лева, да бъде преведена по сметка на съдебния изпълнител и е посочила, че за разликата до 5000 лева ще предяви иск за вреди от спирането „в посочен от съда срок“.</w:t>
        <w:tab/>
        <w:br/>
        <w:tab/>
        <w:t xml:space="preserve"/>
        <w:tab/>
        <w:br/>
        <w:tab/>
        <w:t xml:space="preserve">Настоящият състав, като обсъди доводите на страните и материалите по делото във връзка с искането, намира следното: </w:t>
        <w:tab/>
        <w:br/>
        <w:tab/>
        <w:t xml:space="preserve"/>
        <w:tab/>
        <w:br/>
        <w:tab/>
        <w:t xml:space="preserve">С постановено по делото решение №752/17.12.2024г. е оставена без уважение молбата за отмяна, на основание чл. 303, ал. 1, т. 5 ГПК, на влязло в сила решение № 8463/10.05.2024 г. по гр. д. №62082/2022 г. по описа на СРС, 173 ти състав, с което Е. И. Б. е осъдена да освободи и да предаде, на основание чл. 243 вр. чл. 248, чл. 249, чл. 233, ал. 1 ЗЗД и чл. 99, ал. 3 СК от 1985г. (отм.), на Ж. М. Ш.-Б. държането върху 1/2 идеална част от недвижим имот – апартамент в [населено място], [улица], ет. ..., ап... . </w:t>
        <w:tab/>
        <w:br/>
        <w:tab/>
        <w:t xml:space="preserve"/>
        <w:tab/>
        <w:br/>
        <w:tab/>
        <w:t xml:space="preserve">До приключването на производство по отмяна изпълнението на влязлото в сила първоинстанционно решение и било спряно на основание чл. 309, ал. 1 вр. с чл. 282, ал. 3 ГПК с определение №4811/24.10.2024г. и въз основа на представеното от молителя обезпечение - парична сума в размер на 5000 лева, намираща се по набирателната сметка на ВКС, съгласно служебно приложената счетоводна справка. </w:t>
        <w:tab/>
        <w:br/>
        <w:tab/>
        <w:t xml:space="preserve"/>
        <w:tab/>
        <w:br/>
        <w:tab/>
        <w:t xml:space="preserve">С постановяване на решението по настоящото дело отпада действието на спирането на изпълнението и същото настъпва по право, без да е необходим нарочен акт. Съгласно разпоредбата на чл. 282, ал. 4 ГПК, към която препраща нормата на чл. 309, ал. 1 ГПК, обезпечението подлежи на връщане, освен ако в двуседмичен срок от влизане в сила на решението носителят на вземането е предявил иск за обезщетяване на вредите от забавянето на изпълнението, в който случай същото се задържа. Внесеното обезпечение по чл. 282 ГПК не служи за покриване на паричните задължения на длъжника за такси и разноски, дори и съдебно присъдени във връзка с делото. В случая признатото с влязлото в сила решение вземане е непарично, поради което молителят е легитимиран да иска внесеното парично обезпечение да му се преведе директно, а основание за задържане на сумата е единствено предявяване на иск от насрещната страна за установяване вреди от забавеното изпълнение. В случая такова основание липсва, тъй като с молбата от 21.03.2025г. Ж. Б. е заявила, че ще предяви такъв иск, а не е представила доказателства, че такъв е предявен в двуседмичния срок по чл. 282, ал. 4 ГПК, който тече от 17.12.2024г. </w:t>
        <w:tab/>
        <w:br/>
        <w:tab/>
        <w:t xml:space="preserve"/>
        <w:tab/>
        <w:br/>
        <w:tab/>
        <w:t xml:space="preserve">В обобщение, липсват пречки обезпечението да бъде освободено и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ОСВОБОЖДАВА сумата 5000 (пет хиляди) лева, внесена с преводно нареждане от 23.10.2024 г. с наредител А. Е. М. по сметка на ВКС като обезпечение по чл. 309, ал. 1 вр. с чл. 282, ал. 3 ГПК за спиране на изпълнението на влязло в сила решение № 8463/10.05.2024 г. по гр. д. №62082/2022 г. по описа на СРС, 173 ти състав.</w:t>
        <w:tab/>
        <w:br/>
        <w:tab/>
        <w:t xml:space="preserve"/>
        <w:tab/>
        <w:br/>
        <w:tab/>
        <w:t xml:space="preserve">ДА СЕ ПРЕВЕДЕ сумата 5000 (пет хиляди) лева от сметката на Върховен касационен съд за обезпечения по банковата сметка на А. Е. М. с IBAN [банкова сметка].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