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№1007/28.03.2025 по търг. д. №2117/2024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1007</w:t>
        <w:tab/>
        <w:br/>
        <w:tab/>
        <w:t xml:space="preserve"/>
        <w:tab/>
        <w:br/>
        <w:tab/>
        <w:t xml:space="preserve">София, 28.03.2025 г.</w:t>
        <w:tab/>
        <w:br/>
        <w:tab/>
        <w:t xml:space="preserve"/>
        <w:tab/>
        <w:br/>
        <w:tab/>
        <w:t xml:space="preserve">ВЪРХОВЕН КАСАЦИОНЕН СЪД - Търговска колегия, I отделение, в закрито заседание на двадесет и седми март, през две хиляди двадесет и пета година, в състав: 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 </w:t>
        <w:tab/>
        <w:br/>
        <w:tab/>
        <w:t xml:space="preserve"/>
        <w:tab/>
        <w:br/>
        <w:tab/>
        <w:t xml:space="preserve">Елена Арнаучкова </w:t>
        <w:tab/>
        <w:br/>
        <w:tab/>
        <w:t xml:space="preserve"/>
        <w:tab/>
        <w:br/>
        <w:tab/>
        <w:t xml:space="preserve">след като изслуша докладваното от съдия Арнаучкова т. д. № 2117 по описа на ВКС за 2024 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т. д.№ 2117 по описа за 2024г. на ВКС е образувано по касационна жалба на ищеца „Авто Инженеринг Холдинг Груп“ ЕООД срещу решение № 243/11.04.2024г. по възз. т.д. № 16/2024г. на САС. С него е потвърдено решение № 260367/16.10.2023г. по т. д. № 782/2020г. на СГС, с което е отхвърлен като неоснователен предявеният против Министерство на отбраната, [населено място], иск с правно основание чл. 55, ал. 1, предл. 1 ЗЗД за сумата 86 812,02лв., като получена без основание по банкова гаранция за добро изпълнение № MD [ЕГН]/18.12.2018г., издадена за обезпечаване на изпълнението по договор № УД-03-45 от 19.12.2018г. за доставка на 12 броя използвани автобуси марка „VDL“, модел „BOVA FUTURA”, производител „VDL BUS COACH“.</w:t>
        <w:tab/>
        <w:br/>
        <w:tab/>
        <w:t xml:space="preserve"/>
        <w:tab/>
        <w:br/>
        <w:tab/>
        <w:t xml:space="preserve">С молба, вх.№ 3357/21.02.2025г. по описа на Регистратурата на ВКС, касаторът „Авто Инженеринг Холдинг Груп“ ЕООД, [населено място], чрез адвокат Д. К., е заявил оттегляне на иска, на осн. чл. 232 ГПК, и искане за обезсилване на въззивното и първоинстанционните решения и за прекратяване на производството по делото.</w:t>
        <w:tab/>
        <w:br/>
        <w:tab/>
        <w:t xml:space="preserve"/>
        <w:tab/>
        <w:br/>
        <w:tab/>
        <w:t xml:space="preserve">Съгласно разпореждане от 26.02.2025г., препис от молбата на касатора от 21.02.2025г. е изпратен на насрещната страна, ответника Министерство на отбраната, за изразяване на становище във връзка със заявеното оттегляне на иска. </w:t>
        <w:tab/>
        <w:br/>
        <w:tab/>
        <w:t xml:space="preserve"/>
        <w:tab/>
        <w:br/>
        <w:tab/>
        <w:t xml:space="preserve">С молба, вх. № 4234/07.03.2025г. по описа на Регистратурата на ВКС, касаторът„Авто Инженеринг Холдинг Груп“ ЕООД, [населено място], чрез адвокат Д. К., е заявил, че поддържа оттеглянето на иска, а - в случай, че ответникът не даде съгласието си за това, е заявил отказ от предявения иск и иска прекратяване на производството по делото, на основание чл. 233 ГПК, и обезсилване на първоинстанционното и въззивно съдебни решения.</w:t>
        <w:tab/>
        <w:br/>
        <w:tab/>
        <w:t xml:space="preserve"/>
        <w:tab/>
        <w:br/>
        <w:tab/>
        <w:t xml:space="preserve">С молба, вх. № 4920/17.03.2025г. по описа на Регистратурата на ВКС, ответникаътМинистерство на отбраната, чрез процесуалния си представител Д. Н., е изразил несъгласие с направеното от ищеца оттегляне на иска и свързаните с него искания за обезсилване на първоинстанционното и въззивното съдебни решения и за прекратяване на производството по делото.</w:t>
        <w:tab/>
        <w:br/>
        <w:tab/>
        <w:t xml:space="preserve"/>
        <w:tab/>
        <w:br/>
        <w:tab/>
        <w:t xml:space="preserve">С молба, вх. № 4981/18.03.2025г. по описа на Регистратурата на ВКС, подадена във връзка с подадения от ответника отговор с вх.№ 4920/17.03.2025г., касаторът Авто Инженеринг Холдинг Груп“ ЕООД, [населено място], чрез адвокат Д. К., е потвърдил заявения отказ от предявения иск и искането за прекратяване на производството по делото и за обезсилване на постановените решения.</w:t>
        <w:tab/>
        <w:br/>
        <w:tab/>
        <w:t xml:space="preserve"/>
        <w:tab/>
        <w:br/>
        <w:tab/>
        <w:t xml:space="preserve">Тъй като е заявено изрично изявление за отказ от иска, изхождащо от адвокат, упълномощен от касатора-ищец с изрично пълномощно/л. 62 от т. д.№ 782/2020г. на СГС/, с което десезира съда, са налице предпоставките на чл. 233 от ГПК и постановените по делото решения следва да бъдат обезсилени, а производството по делото - прекратено.</w:t>
        <w:tab/>
        <w:br/>
        <w:tab/>
        <w:t xml:space="preserve"/>
        <w:tab/>
        <w:br/>
        <w:tab/>
        <w:t xml:space="preserve">Мотивиран от горното, и на осн. чл. 233 ГПК,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решение № 243/11.04.2024г. по възз. т.д. № 16/2024г. на САС и потвърденото с него решение № 260367/16.10.2023г. по т. д. № 782/2020г. на СГС, поради отказ от иска и</w:t>
        <w:tab/>
        <w:br/>
        <w:tab/>
        <w:t xml:space="preserve"/>
        <w:tab/>
        <w:br/>
        <w:tab/>
        <w:t xml:space="preserve">Прекратява производството по делото. 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връчването му пред друг тричленен състав на ВКС, ТК.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