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№1016/31.03.2025 по търг. д. №2243/2024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1016</w:t>
        <w:tab/>
        <w:br/>
        <w:tab/>
        <w:t xml:space="preserve"/>
        <w:tab/>
        <w:br/>
        <w:tab/>
        <w:t xml:space="preserve">София, 31.03.2025 г.</w:t>
        <w:tab/>
        <w:br/>
        <w:tab/>
        <w:t xml:space="preserve"/>
        <w:tab/>
        <w:br/>
        <w:tab/>
        <w:t xml:space="preserve">ВЪРХОВЕН КАСАЦИОНЕН СЪД, Второ Търговско отделение, Четвърти състав, в закрито заседание на десети март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Кр. Машев т. д. № 2243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С разпореждане № 124/22.10.2024 г. на съдията докладчик по настоящото дело на ищеца са дадени конкретни указания в 1-седмичен срок от получаване на препис от това разпореждане да представи платежен документ, удостоверяващ внасяне на дължимата държавна такса по сметка на ВКС в размер на сумата от 226,70 лв.; препис от исковата молба и от представеното с молбата с вх. № 16249/26.09.2024 г. арбитражно решение – за връчването им на ответника, както и в същия срок да заяви кога е узнал за оспореното арбитражно решение. Съдът е указал неблагоприятните процесуални последици от неизправяне на тези нередовности на исковата молба в дадения срок.</w:t>
        <w:tab/>
        <w:br/>
        <w:tab/>
        <w:t xml:space="preserve"/>
        <w:tab/>
        <w:br/>
        <w:tab/>
        <w:t xml:space="preserve">Ищецът е получил препис от постановеното разпореждане за оставяне на исковата молба без движение на 12.02.2025 г. – чрез адв. Н. Г. от САК, с надлежно учредена по делото представителна власт (по реда на чл. 51, ал. 1, изр. 2 ГПК – чрез адв. М. Х., колега на адвоката в кантората му). Съгласно правната норма, уредена в чл. 45 ГПК, връчването на съдебни книжа на процесуален представител, какъвто е настоящият случай, се смята за лично връчване. </w:t>
        <w:tab/>
        <w:br/>
        <w:tab/>
        <w:t xml:space="preserve"/>
        <w:tab/>
        <w:br/>
        <w:tab/>
        <w:t xml:space="preserve">Констатираните с разпореждане № 124/22.10.2024 г. от съдията докладчик по настоящото дело нередовности на исковата молба не са отстранени в дадения от съда срок, поради което исковата молба следва да бъде върната на ищеца.</w:t>
        <w:tab/>
        <w:br/>
        <w:tab/>
        <w:t xml:space="preserve"/>
        <w:tab/>
        <w:br/>
        <w:tab/>
        <w:t xml:space="preserve">Воден от тези мотиви, Върховният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ОПРЕДЕЛИ:ВРЪЩА исковата молба с вх. № 15332/11.09.2024 г., въз основа на която е образувано т. д. № 2243/2024 г. по описа на ВКС, ТК, ІІ т. о.</w:t>
        <w:tab/>
        <w:br/>
        <w:tab/>
        <w:t xml:space="preserve"/>
        <w:tab/>
        <w:br/>
        <w:tab/>
        <w:t xml:space="preserve">ОПРЕДЕЛЕНИЕТО може да бъде обжалвано с частна жалба пред друг тричленен състав на ВКС в 1-седмичен срок от получаване на препис на определението от ищеца.</w:t>
        <w:tab/>
        <w:br/>
        <w:tab/>
        <w:t xml:space="preserve"/>
        <w:tab/>
        <w:br/>
        <w:tab/>
        <w:t xml:space="preserve">ПРЕПИС от определението да се връчи на ищеца!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