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№1800/10.04.2025 по ч.гр.д. №1124/2025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1800</w:t>
        <w:tab/>
        <w:br/>
        <w:tab/>
        <w:t xml:space="preserve"/>
        <w:tab/>
        <w:br/>
        <w:tab/>
        <w:t xml:space="preserve"> София, 10.04.2025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трети април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1124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1, т. 1 ГПК. </w:t>
        <w:tab/>
        <w:br/>
        <w:tab/>
        <w:t xml:space="preserve"/>
        <w:tab/>
        <w:br/>
        <w:tab/>
        <w:t xml:space="preserve">С разпореждане № 4158 от 12.08.2024 г. по ч. гр. д. № 554/2024 г. на Варненския окръжен съд е върната частната касационна жалба вх. № 16233/25.06.2024 г. на Ж. В. Т. и Ж. В. Ш. срещу определение № 2317/08.06.2024 г. по в. ч. гр. д. № 554/2024 г. на Варненския окръжен съд, в частта, с която е потвърдено определение № 15064 от 20.12.2023 г. по гр. д. № 11346/2022 г. на Варненския районен съд. </w:t>
        <w:tab/>
        <w:br/>
        <w:tab/>
        <w:t xml:space="preserve"/>
        <w:tab/>
        <w:br/>
        <w:tab/>
        <w:t xml:space="preserve">Въззивният съд е приел, че жалбоподателите не са изпълнили дадените с разпореждане № 3295/27.06.2024 г. указания за отстраняване на нередовностите на частната касационна жалба. Разпореждането е връчено на 19.07.2024 г., а срокът за изпълнение на указанията е изтекъл на 26.07.2024 г.</w:t>
        <w:tab/>
        <w:br/>
        <w:tab/>
        <w:t xml:space="preserve"/>
        <w:tab/>
        <w:br/>
        <w:tab/>
        <w:t xml:space="preserve">С посоченото разпореждане на жалбоподателите са дадени следните указания:</w:t>
        <w:tab/>
        <w:br/>
        <w:tab/>
        <w:t xml:space="preserve"/>
        <w:tab/>
        <w:br/>
        <w:tab/>
        <w:t xml:space="preserve">- да приложат изложение с обосновка кой е материалноправният или процесуалноправен въпрос, по който се е произнесъл Варненският окръжен съд с определението си по смисъла на чл. 280, ал. 1, т. 1-3 ГПК. Ако се позовават на хипотезата на чл. 280, ал. 1, т. 1 ГПК, да посочат конкретния съдебен акт от задължителната практика на ВКС, който според тях не е съобразен при постановяване на определението. Ако се позовават на хипотезата на чл. 280, ал. 1, т. 2 ГПК, да цитират и приложат съответните актове на Конституционния съд или на СЕС; Ако се позовават на хипотезата на чл. 280, ал. 1, т. 3 ГПК, да уточнят с какво конкретно разглеждането на жалбата ще допринесе за точното прилагане на закона и за развитието на правото. Да представят препис от изложението за връчване на насрещната страна;</w:t>
        <w:tab/>
        <w:br/>
        <w:tab/>
        <w:t xml:space="preserve"/>
        <w:tab/>
        <w:br/>
        <w:tab/>
        <w:t xml:space="preserve">- да внесат ДТ в размер на 15 лв. по сметка на ВКС.</w:t>
        <w:tab/>
        <w:br/>
        <w:tab/>
        <w:t xml:space="preserve"/>
        <w:tab/>
        <w:br/>
        <w:tab/>
        <w:t xml:space="preserve">Поради неизпълнение в срок на указанията частната касационна жалба е върната от въззивния съд. </w:t>
        <w:tab/>
        <w:br/>
        <w:tab/>
        <w:t xml:space="preserve"/>
        <w:tab/>
        <w:br/>
        <w:tab/>
        <w:t xml:space="preserve">Частна жалба срещу разпореждането за връщане е подадена от Ж. В. Т. и Ж. В. Ш..</w:t>
        <w:tab/>
        <w:br/>
        <w:tab/>
        <w:t xml:space="preserve"/>
        <w:tab/>
        <w:br/>
        <w:tab/>
        <w:t xml:space="preserve">Жалбоподателите поддържат, че са внесли в срок дължимата държавна такса и са представили по делото доказателства за това на 26.07.2024 г., поради което въззивният съд не е имал основание да върне предходната им жалба. Представят известие за доставяне ИД PS 2304 СО3Q09G /приложено на стр. 39/ и платежно нареждане от 18.22.2004 г. /приложено на стр. 5 и 6/.</w:t>
        <w:tab/>
        <w:br/>
        <w:tab/>
        <w:t xml:space="preserve"/>
        <w:tab/>
        <w:br/>
        <w:tab/>
        <w:t xml:space="preserve">Ответникът [община] не взема становище по жалбата.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срок, от надлежна страна, срещу подлежащо на обжалване пред ВКС преграждащо разпореждане на въззивен съд.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Въззивният съд е дал две групи указания за изправяне на нередовности на частната касационна жалба вх. № 16233/25.06.2024 г. Указанието за внасяне на дължимата държавна такса е изпълнено в срок. Не е изпълнено обаче другото указание, отнасящо се до съдържанието на жалбата. Предмет на частната касационна жалба вх. № 16233/25.06.2024 г. е определение № 2317/08.06.2024 г. по в. ч. гр. д. № 554/2024 г. на Варненския окръжен съд, в частта, с която е потвърдено преграждащото определение № 15064 от 20.12.2023 г. по гр. д. № 11346/2022 г. на Варненския районен съд. Производството по частната касационна жалба се развива по реда на чл. 274, ал. 3, т. 1 ГПК, поради което условие за нейната редовност е представянето на изложение с обосновка на предпоставките по чл. 280, ал. 1 и ал. 2 ГПК. Частната касационна жалба не съдържа изложение на тези предпоставки и именно поради това въззивният съд е дал подробни указания за изправяне и на тази нередовност. Тези указания обаче не са били изпълнени и жалбата е останала нередовна. Затова тя правилно е била върната от въззивния съд и неговото разпореждане следва да бъде потвърдено.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разпореждане № 4158 от 12.08.2024 г. по ч. гр. д. № 554/2024 г. на Варненския окръжен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