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№769/16.10.2023 по търг. д. №2742/2022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769София, 16.10. 2023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единадесети октомври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2742/2023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К. Л. П. от [населено място] срещу решение № 116 от 05.07.2022 г. по в. гр. д. № 212/2021 г. на Кюстендилски окръжен съд, с което, след отмяна на постановеното от Дупнишки районен съд решение № 260149 от 29.03.2021 г. по гр. д. № 598/2020 г., е уважен предявеният от “Корпоративна търговска банка” АД (н.), [населено място] иск по чл. 135 ЗЗД за прогласяване за недействителен по отношение на банката сключеният между К. Л. П. и „Специалремонт“ ЕООД, [населено място] договор за продажба на недвижим имот, обективирани в нотариален акт № 53, том ІІ, рег. № 2728, дело № 230/2015 г. на Нотариус А. Р., № рег. 431, с район на действие – района на Дупнишки районен съд.</w:t>
        <w:tab/>
        <w:br/>
        <w:tab/>
        <w:t xml:space="preserve"/>
        <w:tab/>
        <w:br/>
        <w:tab/>
        <w:t xml:space="preserve">В касационната жалба са развити подробни съображения за неправилност на въззивното решение, като е приложено и изложение по чл. 284, ал. 3, т. 1 ГПК на основанията за допускане на касационното обжалване.</w:t>
        <w:tab/>
        <w:br/>
        <w:tab/>
        <w:t xml:space="preserve"/>
        <w:tab/>
        <w:br/>
        <w:tab/>
        <w:t xml:space="preserve">Ответникът по касация – “Корпоративна търговска банка” АД (н.), [населено място] и синдикът на „Специалремонт“ ЕООД (н.), [населено място] – молят за недопускане на касационното обжалване, респ. за оставяне на касационната жалба без уважение по съображения в писмени отговори съответно от 26.09.2022 г. и 07.12.2022 г.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процесуално недопустима.</w:t>
        <w:tab/>
        <w:br/>
        <w:tab/>
        <w:t xml:space="preserve"/>
        <w:tab/>
        <w:br/>
        <w:tab/>
        <w:t xml:space="preserve">Съобразно императивната разпоредба на чл. 280, ал. 3, т. 1 ГПК, не подлежат на касационно обжалване решенията по въззивни дела с цена на иска до 5 000 лв. – за граждански дела и до 20 000 – за търговски дела. Определена по реда на чл. 69, ал. 1, т. 4 във връзка с т. 2 ГПК и в съответствие с данните от представеното удостоверение за данъчна оценка изх. № [ЕГН] от 21.05.2020 г., издадено от [община] баня, цената на предявения иск с правно основание чл. 135 ЗЗД е 10 171.80 лв., т. е. същата е под предвидения в закона минимален размер, при който е допустим касационен контрол на търговските дела, каквото е и настоящото дело.</w:t>
        <w:tab/>
        <w:br/>
        <w:tab/>
        <w:t xml:space="preserve"/>
        <w:tab/>
        <w:br/>
        <w:tab/>
        <w:t xml:space="preserve">Мотивиран от изложеното, на основание чл. 280, ал. 3, т. 1 ГПК,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касационната жалба на К. Л. П. от [населено място] срещу решение № 116 от 05.07.2022 г. по в. гр. д. № 212/2021 г. на Кюстендилски окръжен съд.</w:t>
        <w:tab/>
        <w:br/>
        <w:tab/>
        <w:t xml:space="preserve"/>
        <w:tab/>
        <w:br/>
        <w:tab/>
        <w:t xml:space="preserve">Определението може да бъде обжалвано пред друг тричленен състав на Върховен касационен съд, Търговска колегия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