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№1851/12.04.2025 по гр. д. №4028/2024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1851</w:t>
        <w:tab/>
        <w:br/>
        <w:tab/>
        <w:t xml:space="preserve"/>
        <w:tab/>
        <w:br/>
        <w:tab/>
        <w:t xml:space="preserve"> София, 12.04.2025г.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първи април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 ДЖУЛИАНА ПЕТКОВА </w:t>
        <w:tab/>
        <w:br/>
        <w:tab/>
        <w:t xml:space="preserve"/>
        <w:tab/>
        <w:br/>
        <w:tab/>
        <w:t xml:space="preserve">като изслуша докладваното от съдия Папазова гр. д.№ 4028 по описа за 2024г. на ІІІ г. о.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ГПК.</w:t>
        <w:tab/>
        <w:br/>
        <w:tab/>
        <w:t xml:space="preserve"/>
        <w:tab/>
        <w:br/>
        <w:tab/>
        <w:t xml:space="preserve">Образувано е въз основа на подадената от Д. Л. Д. от [населено място], чрез процесуалния представител адвокат Д. касационна жалба против въззивно решение № 33 от 6.03.2024г. по в. гр. д. № 11/2024г. на Окръжен съд Видин, с което е потвърдено решение № 669 от 20.10.2023г. по гр. д.№ 14/2022г. на Районен съд Видин като е отхвърлен иска й против Център за спешна медицинска помощ [населено място], представлявано от доктор П. за заплащане на суматата от 10 000лв., представляваща допълнително възнаграждение за периодите 1.04.2020г. - 31.10.2020г. и 1.12.2020г.- 15.02.2021г., ведно със законната лихва, считано от 7.01.2022г. и са присъдени разноски.</w:t>
        <w:tab/>
        <w:br/>
        <w:tab/>
        <w:t xml:space="preserve"/>
        <w:tab/>
        <w:br/>
        <w:tab/>
        <w:t xml:space="preserve">Касационната жалба срещу въззивния акт е подадена в срок и е срещу подлежащото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следното:</w:t>
        <w:tab/>
        <w:br/>
        <w:tab/>
        <w:t xml:space="preserve"/>
        <w:tab/>
        <w:br/>
        <w:tab/>
        <w:t xml:space="preserve"> За да приеме предявения иск с правно основание чл. 128 КТ за неоснователен, въззивният съд се е приел следното: Ищцата през процесния период е заемала длъжността „санитар“. Претендираното от нея възнаграждение е с допълнителен характер и е за постигнати резултати. Касае се за пари, превеждани от Министерството на здравеопазването в изпълнение на проект: ВО05М9ОЗ001-1-099-0001 „Подкрепа на работещи в системата на здравеопазването в условия на заплаха за общественото здраве от COVID-19“ по оперативна програма: „Развитие на човешките ресурси за 2014-2020г.“ Средствата са в размер на допълнително брутно възнаграждение за всеки месец /изплащано в допълнение на основното трудово възнаграждение/, но предназначено само за лица, които отговарят на следните точно определени условия: 1.да са служители на ЦСПМ /медицински и немедицински персонал/, 2. тези служители да са имали пряк досег с пациент с доказан COVID-19, т. е. за съответния месеца да попадат в обхвата на извършване на дейност при неблагоприятни условия и 3. Тази дейност да е извършена през периода на обявеното извънредно положение. Въззивният съд е приел, че ищцата не отговаря на второто изискване, доколкото през процесния период не е доказано тя да е имала поне едно дежурство в месеца, по време на което тя - сама или като член на медицински екип - да е била в пряк досег с пациент с доказан COVID-19. Отделно е посочено, че ищцата не е ангажира доказателства нито за установените графици през периодите, за които претендира допълнително възнаграждение, нито е направила искане за установяване на извършените плащания, доколкото бенефициент на проекта не е била конституираната като ответник страна /ЦСМП/, а Министерството на здравеопазването. Съдът не е кредитирал показанията на свидетелите П. и В., защото е преценил, че са в противоречие с ангажираните писмени доказателства. Счел е, че установеното обстоятелство, че ищцата, изпълнявайки задълженията си по длъжностна характеристика, е извършвала дейност по хигиенизиране на линейките и дезинфекция на оборудване и облекло, не е достатъчно за да се присъди претендираното допълнително възнаграждение, което е целево, с предназначение към лицата, работещи със спешно болните от COVID-19 /т. е. е предназначено е за лица, които са пренасяли болни, диагностицирали са ги или са предприемали действия, пряко свързани с подобряване на здравословното им състояние/. Въззивният съд е констатирал, че видно от исковата молба, ищцата не е навеждала твърдения да е участвала в подобни дейности.</w:t>
        <w:tab/>
        <w:br/>
        <w:tab/>
        <w:t xml:space="preserve"/>
        <w:tab/>
        <w:br/>
        <w:tab/>
        <w:t xml:space="preserve">В представеното изложение касаторът се позова на специалното основание за допустимост по л. 280, ал. 1, т. 1 ГПК, поставяйки следните въпроси: 1. При неправилно разпределение на доказателствената тежест и позоваване на това обстоятелство във въззивната жалба, следва ли въззивният съд да извърши нов доклад, с ново разпределение на доказателствената тежест и неизвършването на тези действия, съставлява ли съществено процесуално нарушение?, 2. Какви са последиците от разпределението на тежестта на доказване и кои доказателства следва да се считат за новооткрити? Касаторът твърди противоречие на въззивния акт с приетото във връзка със задълженията на въззивния съд в ТР № 1/2013г. по т. д.№ 1/2013г. на ОСГТК на ВКС, 3. Длъжен ли е съдът да се произнесе по предмета на спора, след като подложи на самостоятелна преценка ангажираните доказателства и обсъди защитните тези на страните, съблюдавайки установените с въззивната жалба предели на производството? Позовава се на многобройна практика, която цитира.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Център за спешна медицинска помощ [населено място], представлявано от доктор П., чрез процесуалния представител адвокат С., с който се оспорват нейната допустимост и основателност. Претендира направените разноски. </w:t>
        <w:tab/>
        <w:br/>
        <w:tab/>
        <w:t xml:space="preserve"/>
        <w:tab/>
        <w:br/>
        <w:tab/>
        <w:t xml:space="preserve">Настоящият съдебен състав намира, че касационно обжалване не следва да бъде допуснато, защото първите два поставени въпроси не отговарят на изискванията за общо основание за допустимост, съгласно дадените разяснения с т. 1 от ТР №1/19.02.2010г. по т. д.№ 1/2009г. на ОСГТК на ВКС, доколкото не са от значение за изхода на спора, а за всички - не е налице посочените от касатора специално основание по чл. 280, ал. 1, т. 1 ГПК. Съображенията:</w:t>
        <w:tab/>
        <w:br/>
        <w:tab/>
        <w:t xml:space="preserve"/>
        <w:tab/>
        <w:br/>
        <w:tab/>
        <w:t xml:space="preserve">Съгласно посочената т. 1 от Тълкувателно решение №1/2010г. по т. д.№ 1/2009г. на ОСГТК на ВКС - „правният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дело“. Първите два поставени от касатора въпроси не отговарят на тези изисквания, защото съдържат условие, което не се установява, а именно че е налице неправилно разпределение на доказателствената тежест от страна на първоинстанционния съд и че пред въззивната инстанция са налице основания за приемане на нови доказателства. В случая – пред вид предявения иск по чл. 128 КТ, съдът е указал на страните, че всяка една от тях трябва да установи твърдените от нея обстоятелства, които за ищцата са - че се е намирала в трудово правоотношение с ответника през процесния период и че претендираната от нея сума й се е дължала, т. е. че са налице предпоставките, изискуеми се за дължимостта на претендираната сума. В този смисъл посоченото от касатора ТР № 1/2013г. по т. д.№ 1/2013г. на ОСГТК на ВКС /т. 2/ е неприложимо. Въззивният съд дължи даване на указания на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единствено когато констатира - отсъствие, непълнота или неточност на доклада и на дадените указания, което по смисъла на чл. 266, ал. 3 ГПК е извинителна причина за допускането на тези доказателства за първи път във въззивното производство, но настоящият случай не е такъв. В исковата си молба ищцата е твърдяла, че изпълнявайки длъжността „санитар“, тя „е работила на първа линия като е почиствала линейките“, „почиствала е гащеризоните на медицинския персонал и на шофьора“, „помагала е на персонала при събличането на гащеризоните“ и е била“изложена на въздействието и възможността да бъде заразена от COVID-19“. Въззивният съд е преценил иска й за неоснователен, именно защото е установил, че твърдените в исковата молба обстоятелства не са достатъчни за присъждане на претендираното възнаграждение, доколкото една от предпоставките за уважаване на претенцията е наличие на пряк досег с пациент с доказан COVID-19, а подобни твърдения нито са навеждани в исковата молба, нито могат да се презумират с оглед изпълняваната от ищцата длъжност „санитар“. В този смисъл на третият поставен от касатора въпрос, който е от значение за изхода на делото, следва да се даде положителен отговор. Въпросът е разрешен от въззивния съд в съответствие с установената съдебна практика, съгласно която въззивният съд следва да се произнесе по предмета на спора, след като подложи на самостоятелна преценка ангажираните доказателства и обсъди защитните тези на страните, съблюдавайки установените с въззивната жалба предели на производството и в случая това е направено.</w:t>
        <w:tab/>
        <w:br/>
        <w:tab/>
        <w:t xml:space="preserve"/>
        <w:tab/>
        <w:br/>
        <w:tab/>
        <w:t xml:space="preserve">По изложените съображения, като счита че не са налице посочените основания за допустимост,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33 от 6.03.2024г. по в. гр. д. № 11/2024г. на Окръжен съд Видин.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