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№1912/15.04.2025 по ч.гр.д. №1330/2025 на ВКС, ГК, III г.о., докладвано от съдия Джулиана Петкова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1912</w:t>
        <w:tab/>
        <w:br/>
        <w:tab/>
        <w:t xml:space="preserve"/>
        <w:tab/>
        <w:br/>
        <w:tab/>
        <w:t xml:space="preserve">гр.София, 15.04.2025г.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на петнадесети април две хиляди двадесет и пета година, в състав: </w:t>
        <w:tab/>
        <w:br/>
        <w:tab/>
        <w:t xml:space="preserve"/>
        <w:tab/>
        <w:br/>
        <w:tab/>
        <w:t xml:space="preserve"> ПРЕДСЕДАТЕЛ: ИЛИЯНА ПАПАЗОВА</w:t>
        <w:tab/>
        <w:br/>
        <w:tab/>
        <w:t xml:space="preserve"/>
        <w:tab/>
        <w:br/>
        <w:tab/>
        <w:t xml:space="preserve">ЧЛЕНОВЕ: МАЙЯ РУСЕВА</w:t>
        <w:tab/>
        <w:br/>
        <w:tab/>
        <w:t xml:space="preserve"/>
        <w:tab/>
        <w:br/>
        <w:tab/>
        <w:t xml:space="preserve">ДЖУЛИАНА ПЕТКОВА</w:t>
        <w:tab/>
        <w:br/>
        <w:tab/>
        <w:t xml:space="preserve"/>
        <w:tab/>
        <w:br/>
        <w:tab/>
        <w:t xml:space="preserve">като изслуша докладваното от съдия Петкова ч. гр. д.№ 1330/2025г.,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23, ал. 3 ГПК.</w:t>
        <w:tab/>
        <w:br/>
        <w:tab/>
        <w:t xml:space="preserve"/>
        <w:tab/>
        <w:br/>
        <w:tab/>
        <w:t xml:space="preserve">Р. Б. М., [населено място] е подала чрез ОС София до Софийски апелативен съд частна жалба вх.№ 5634/10.06.2024г.</w:t>
        <w:tab/>
        <w:br/>
        <w:tab/>
        <w:t xml:space="preserve"/>
        <w:tab/>
        <w:br/>
        <w:tab/>
        <w:t xml:space="preserve">Съдиите от сезирания съд – Софийски апелативен съд, са се отвели.</w:t>
        <w:tab/>
        <w:br/>
        <w:tab/>
        <w:t xml:space="preserve"/>
        <w:tab/>
        <w:br/>
        <w:tab/>
        <w:t xml:space="preserve">Настоящият състав на ВКС, като прецени данните по делото приема, че са налице предпоставките на чл. 23, ал. 3 ГПК предвид отстраняването на съдиите от посочения апелативен съд. Делото следва да бъде изпратено за разглеждане от друг, равен по степен съд т. е. апелативен, който настоящият състав определя да е Апелативен съд Велико Търново.</w:t>
        <w:tab/>
        <w:br/>
        <w:tab/>
        <w:t xml:space="preserve"/>
        <w:tab/>
        <w:br/>
        <w:tab/>
        <w:t xml:space="preserve">Мотивиран от горното, Върховният касационен съд, трето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ПОСТАНОВЯВА частната жалба на Р. Б. М. с вх.№ 5634/10.06.2024г. да се разгледа от Апелативен съд Велико Търново. </w:t>
        <w:tab/>
        <w:br/>
        <w:tab/>
        <w:t xml:space="preserve"/>
        <w:tab/>
        <w:br/>
        <w:tab/>
        <w:t xml:space="preserve">Изпраща делото на Апелативен съд Велико Търново.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