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№2038/24.04.2025 по гр. д. №124/2025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2038</w:t>
        <w:tab/>
        <w:br/>
        <w:tab/>
        <w:t xml:space="preserve"/>
        <w:tab/>
        <w:br/>
        <w:tab/>
        <w:t xml:space="preserve"> гр. София, 24.04.2025 г.</w:t>
        <w:tab/>
        <w:br/>
        <w:tab/>
        <w:t xml:space="preserve"/>
        <w:tab/>
        <w:br/>
        <w:tab/>
        <w:t xml:space="preserve">ВЪРХОВЕН КАСАЦИОНЕН СЪД на Република България, Гражданска колегия, Трето отделение, в закрито заседание на двадесет и четвърти април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ДОРА МИХАЙЛОВА</w:t>
        <w:tab/>
        <w:br/>
        <w:tab/>
        <w:t xml:space="preserve"/>
        <w:tab/>
        <w:br/>
        <w:tab/>
        <w:t xml:space="preserve">като разгледа докладваното от съдия Михайлова гр. д. № 124 по описа за 2025 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Т. С. Н., чрез адв. А. Г., срещу Решение № 125 от 22.04.2024 г. по в. гр. д. № 177/2023 г. на Окръжен съд – Перник, с което Решение № 260030/17.06.2022 г. по гр. д. № 396/2020 г. по описа на Районен съд – Радомир е отменено в частта му, в която е отхвърлен иск с правно основание чл. 55 от СК, предявен от М. Г. Т. срещу Т. С. Н., за отмяна на дарение на недвижим имот, оформено в нотариален акт за дарение на недвижим имот със запазено право на пожизнено ползване и обитаване № 29, том III, рег. № 1183, дело № 408/2007 г. на нотариус М. Д., с район на действие Районен съд – Радомир, поради отпаднало основание – прекратяване на брака, както и в частта му за разноските, като вместо него е отменено на основание чл. 105 от СК (обн., ДВ, бр. 41 от 28.05.1985 г., в сила от 1.07.1985 г., отм., бр. 47 от 23.06.2009 г., в сила от 1.10.2009 г.) поради прекратяване на брака дарението, извършено от С. П. С., починал на 14.02.2021 г. и заместен в производството от наследника си по закон М. Г. Т., в полза на Т. С., Н. на недвижим имот, находящ се в [населено място] дол, общ. Земен, обл. Перник, представляващ урегулиран поземлен имот с площ от 600 кв. м., за който съгласно регулационния план на селото, одобрен със заповед № III-430/1963 г., е отреден парцел .. – ..., кв. .., при граници: [улица], УПИ ..., УПИ ..., УПИ ..., УПИ ... и УПИ ..., всички в кв. .. по плана на селото, ведно с построената в поземления имот двуетажна масивна вилна сграда, със застроена площ от 28 кв. м., построена по одобрен архитектурен проект, обективирано в нотариален акт № .., том ..., рег. № ..., дело № 408/2007 г. на нотариус с рег. № 448 на НК, с район на действие Районен съд – Радомир. Въззивното решение се обжалва и в частта, в която първоинстанционното решение е обезсилено в частта, в която е отхвърлен иск по чл. 227, ал. 1, б.“в“ от ЗЗД, предявен от М. Г. Т. срещу Т. С. Н., за отмяна на дарението на недвижим имот, оформено в нотариален акт за дарение на недвижим имот със запазено право на пожизнено ползване и обитаване № ..., том ..., рег. № ..., дело № 408/2007 г. на нотариус М. Д. с район на действие Районен съд – Радомир, поради недаване на издръжка. </w:t>
        <w:tab/>
        <w:br/>
        <w:tab/>
        <w:t xml:space="preserve"/>
        <w:tab/>
        <w:br/>
        <w:tab/>
        <w:t xml:space="preserve">Касаторът поддържа, че обжалваното решение е неправилно поради нарушение на материалния закон и съществено нарушение на съдопроизводствените правила. Допускането на касационното обжалване основава на предпоставките по чл. 280, ал. 1, т. 1 и т. 3 и ал. 2 ГПК.</w:t>
        <w:tab/>
        <w:br/>
        <w:tab/>
        <w:t xml:space="preserve"/>
        <w:tab/>
        <w:br/>
        <w:tab/>
        <w:t xml:space="preserve"> Ответникът по касация М. Г. Т. не е депозирала в срока по чл. 287, ал. 1 ГПК писмен отговор. </w:t>
        <w:tab/>
        <w:br/>
        <w:tab/>
        <w:t xml:space="preserve"/>
        <w:tab/>
        <w:br/>
        <w:tab/>
        <w:t xml:space="preserve">Върховният касационен съд, Гражданска колегия, Трето отделение, намира касационната жалба за процесуално недопустима, тъй като е подадена срещу неподлежащо на касационно обжалване съдебно решение.</w:t>
        <w:tab/>
        <w:br/>
        <w:tab/>
        <w:t xml:space="preserve"/>
        <w:tab/>
        <w:br/>
        <w:tab/>
        <w:t xml:space="preserve">Съгласно разпоредбата на чл. 280, ал. 3, т. 1 ГПК не подлежат на касационно обжалване решенията по въззивни дела с цена на иска до 5000 лв. – за граждански дела. </w:t>
        <w:tab/>
        <w:br/>
        <w:tab/>
        <w:t xml:space="preserve"/>
        <w:tab/>
        <w:br/>
        <w:tab/>
        <w:t xml:space="preserve">Обжалваното въззивно решение е постановено по облигационен иск с правно основание чл. 105 от СК (отм.). Цената на този иск, както и на евентуалния иск по чл. 227, ал. 1, б.“в“ от ЗЗД, се определя по правилото на чл. 69, ал. 1, т. 4, вр. т. 2 ГПК въз основа на данъчната оценка на недвижимите имоти, предмет на договора за дарение от 20.06.2007 година. </w:t>
        <w:tab/>
        <w:br/>
        <w:tab/>
        <w:t xml:space="preserve"/>
        <w:tab/>
        <w:br/>
        <w:tab/>
        <w:t xml:space="preserve">Видно от удостоверение за данъчна оценка на имотите от 13.04.2020 г., тя възлиза на 2 477.50 лева – 1 336.30 лв. за земята, и 1 141.20 лв. за жилищната сграда, тоест под 5 000 лева. </w:t>
        <w:tab/>
        <w:br/>
        <w:tab/>
        <w:t xml:space="preserve"/>
        <w:tab/>
        <w:br/>
        <w:tab/>
        <w:t xml:space="preserve">Поради това и с оглед разпоредбата на чл. 280, ал. 3, т. 1 ГПК въззивното решение не подлежи на касационно обжалване.</w:t>
        <w:tab/>
        <w:br/>
        <w:tab/>
        <w:t xml:space="preserve"/>
        <w:tab/>
        <w:br/>
        <w:tab/>
        <w:t xml:space="preserve">По тези съображения Върховният касационен съд, Гражданска колегия, състав на Трето отделение,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ОСТАВЯ БЕЗ РАЗГЛЕЖДАНЕ касационната жалба на Т. С. Н., представлявана от адв. А. Г., срещу Решение № 125 от 22.04.2024 г. по в. гр. д. № 177/2023 г. на Окръжен съд – Перник, и ПРЕКРАТЯВА производството по гр. дело № 124/2025 г. на Върховен касационен съд, Гражданска колегия, Трето отделение.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състав на ВКС в едноседмичен срок от съобщаването му на страните с препис.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