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№1257/24.04.2025 по търг. д. №2546/2024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1257</w:t>
        <w:tab/>
        <w:br/>
        <w:tab/>
        <w:t xml:space="preserve"/>
        <w:tab/>
        <w:br/>
        <w:tab/>
        <w:t xml:space="preserve">София, 24.04.2025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тридесет и първи март,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 № 2546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ответника „Мерсин 2017“ ЕООД, [населено място], чрез адв.И. С. от ПАК, срещу решение № 278/03.07.2024г. по възз. т.д.№ 215/2024г. на ПАС. С него е потвърдено решение № 424/08.11.2023г. по т. д.№ 94/2023г. на ОС - Пловдив, с което е осъден касаторът да заплати на „Маркони-81“ ЕООД, [населено място], сумата 120 000лв., дължима на отпаднало основание – развален договор за доставка и продажба от 10.03.2022г. на 240 тона арматурно желязо, поради виновно неизпълнение задълженията за доставка, ведно със законната лихва върху главницата, считано от 24.03.2023г. до окончателното изплащане.</w:t>
        <w:tab/>
        <w:br/>
        <w:tab/>
        <w:t xml:space="preserve"/>
        <w:tab/>
        <w:br/>
        <w:tab/>
        <w:t xml:space="preserve">Касаторът релевира основанията за касационно обжалване по чл. 281, т. 3, предл. 1 и 3 ГПК – материална незаконосъобразност и необоснованост Намира, че решаващият извод на въззивния съд е формиран в противоречие с материалния закон – разпоредбата на чл. 87, ал. 2 ЗЗД и с утвърдената съдебна практика по неговото приложение, поддържайки, че за уважаване на иска ищецът е следвало да установи по безспорен начин отпадането на интереса си от изпълнението, което е настъпило именно в резултат от забавата на длъжника. Оспорва правилността и на извършения въз основа на доказателствата по делото извод за недоказаност на твърденията, че доставката не е извършена единствено по настояване на ищеца за отлагането й, а впоследствие и поради отказ за получаването й. По тези съображения искането е за отмяна на решението и за отхвърляне на исковите претенции. Претендира за присъждане на разноски.</w:t>
        <w:tab/>
        <w:br/>
        <w:tab/>
        <w:t xml:space="preserve"/>
        <w:tab/>
        <w:br/>
        <w:tab/>
        <w:t xml:space="preserve">В изложението по чл. 284, ал. 3, т. 1 ГПК е въведено основанието по т. 1 на чл. 280, ал. 1 ГПК с позоваване на решение № 203/30.01.2012г. по т. д.№ 116/2011г., II т. о., по следния въпрос:</w:t>
        <w:tab/>
        <w:br/>
        <w:tab/>
        <w:t xml:space="preserve"/>
        <w:tab/>
        <w:br/>
        <w:tab/>
        <w:t xml:space="preserve">Какви са предпоставките за надлежно упражняване на правото на извънсъдебно разваляне на двустранен договор без предупреждение в хипотезите, когато изпълнението е станало безполезно или ако задължението е следвало да се извърши непременно в уговореното време?</w:t>
        <w:tab/>
        <w:br/>
        <w:tab/>
        <w:t xml:space="preserve"/>
        <w:tab/>
        <w:br/>
        <w:tab/>
        <w:t xml:space="preserve">С писмен отговор ответникът „Маркони-81“ ЕООД, чрез адв.В. А., оспорва наличието на основания за допускане на обжалване и основателността на касационната жалба. Претендира за присъждане на направените разноски за подаване на отговора.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приема следното: </w:t>
        <w:tab/>
        <w:br/>
        <w:tab/>
        <w:t xml:space="preserve"/>
        <w:tab/>
        <w:br/>
        <w:tab/>
        <w:t xml:space="preserve">Въззивният съд е потвърдил първоинстанционното решение, с което е уважен предявеният от ищеца-купувач иск, с правно основание чл. 55, ал. 1, пр. 3 ЗЗД, за връщане на платения от него аванс по сключения между страните договор за доставка от 10.03.2022г., на въведеното основание - извънсъдебното му разваляне от ищеца с обективираното в ИМ и достигнало до ответника изявление, поради виновно договорно неизпълнение на задължението на ответника за доставка на стоките.</w:t>
        <w:tab/>
        <w:br/>
        <w:tab/>
        <w:t xml:space="preserve"/>
        <w:tab/>
        <w:br/>
        <w:tab/>
        <w:t xml:space="preserve">Въззивното решение е постановено при следната установена и безспорна фактическа обстановка: Между страните по делото е сключен договор за доставка от 10.03.2022г., по който ищецът е възложил на ответника доставката на 240 тона арматурно желязо, което доставчикът се задължава да закупи и внесе от конкретно посочен в договора турски производител, в 30-дневен срок от подписване на договора, на точно уговорено място за изпълнение в [населено място]. За да сподели изводите за разваляне на договора от ищеца, съответно за отпадане на основанието на задържане от ответника на направеното от ищеца авансово плащане на цената, въззивният съд е счел, че за развалянето на договора, поради виновно неизпълнение на договорните задължения на ответника за доставка, ищецът не е следвало да отправя предварително искане за изпълнение с даване на подходящ срок / чл. 87, ал. 2 ЗЗД/. Приел е, че се касае за договор за доставка с фиксиран срок и място на изпълнение/ до 10.04.2022г./, като неизпълнението в този срок е достатъчно основание за купувача да поиска разваляне на договора, без да е необходимо да установява други обстоятелства. Допълнително съставът на апелативния съд се е позовал на договорната клауза на т. 7.2., приемайки, че в нея е уредена възможността купувачът да развали договора при забава на доставчика повече от 30 дни. При тълкуване на посочената договорна клауза въззивният състав е приел, че в тази хипотеза, за да развали договора, купувачът нито е необходимо да дава нов срок на доставчика за реално изпълнение, нито - да установява, че изпълнението вече не му е необходимо, а е достатъчно изтичането на уговорения срок. </w:t>
        <w:tab/>
        <w:br/>
        <w:tab/>
        <w:t xml:space="preserve"/>
        <w:tab/>
        <w:br/>
        <w:tab/>
        <w:t xml:space="preserve">Настоящият състав намира, че липсват основания за допускане на касационното обжалване. </w:t>
        <w:tab/>
        <w:br/>
        <w:tab/>
        <w:t xml:space="preserve"/>
        <w:tab/>
        <w:br/>
        <w:tab/>
        <w:t xml:space="preserve">Поставеният въпрос не удовлетворява изискванията на общата предпоставка за допускане на касационно обжалване по чл. 280, ал. 1 ГПК в смисъла, изяснен с т. 1 от ТР № 1/2009г. на ОСГТК на ВКС. С него касаторът цели да получи общоважим отговор, извън конкретиката на спора, относно приложението на разпоредбата на чл. 87, ал. 2 ЗЗД. В нея обаче са уредени три хипотези, в които кредиторът има възможност да развали договора с едностранно изявление, без да отправя искане за изпълнение с подходящ срок: 1/когато изпълнението е станало невъзможно изцяло или отчасти; 2/когато длъжникът е в забава, а късното изпълнение е безполезно за кредитора и 3/ фикс сделки – тези, по които задължението трябва да се изпълни непременно на уговореното време, като при тях забавеното изпълнение е равно на пълно неизпълнение. Освен това, правилото на чл. 87, ал. 2 ЗЗД е диспозитивно – то е създадено в интерес на страните по договора и те могат да се отклонят от него, ако уговорят друго. От мотивите на обжалваното решение не може да се направи извод, че въззивният съд е приел за осъществена втората хипотеза на чл. 87, ал. 2 ЗЗД/ забава на длъжника и безполезност на изпълнението за кредитора/, за която съдебната практика приема, че кредиторът трябва да докаже както безполезността, така и причинната връзка между забавата и безполезността. Приемайки, че се касае за договор за доставка с фиксиран срок за изпълнение, крайният извод на състава на въззивния съд е обусловен от тълкуване на договорната клауза на т. 7.2. Доколко направените изводи са правилни, е извън предмета на селективната фаза на касационното производство.</w:t>
        <w:tab/>
        <w:br/>
        <w:tab/>
        <w:t xml:space="preserve"/>
        <w:tab/>
        <w:br/>
        <w:tab/>
        <w:t xml:space="preserve">Поради липсата на общата предпоставка за допускане на обжалване, не е необходимо обсъждане на въведената допълнителант предпоставка.</w:t>
        <w:tab/>
        <w:br/>
        <w:tab/>
        <w:t xml:space="preserve"/>
        <w:tab/>
        <w:br/>
        <w:tab/>
        <w:t xml:space="preserve">По изложените съображения касационното обжалване не следва да се допуска. </w:t>
        <w:tab/>
        <w:br/>
        <w:tab/>
        <w:t xml:space="preserve"/>
        <w:tab/>
        <w:br/>
        <w:tab/>
        <w:t xml:space="preserve">На основание чл. 78, ал. 3 ГПК и с оглед направеното искане и представения с отговора на касационната жалба договор за правна помощ касаторът следва да заплати на ответника направените в касационното производство разноски в размер на 5000лв.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278/03.07.2024г. по възз. т.д.№ 215/2024г. на ПАС.</w:t>
        <w:tab/>
        <w:br/>
        <w:tab/>
        <w:t xml:space="preserve"/>
        <w:tab/>
        <w:br/>
        <w:tab/>
        <w:t xml:space="preserve">Осъжда „Мерсин 2017“ ЕООД, [населено място], да заплати на „Маркони-81“ ЕООД, [населено място], на основание чл. 78, ал. 3 ГПК, направените разноски за касационното производство в размер на 5000лв.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