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№1336/30.04.2025 по търг. д. №2514/2024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1336</w:t>
        <w:tab/>
        <w:br/>
        <w:tab/>
        <w:t xml:space="preserve"/>
        <w:tab/>
        <w:br/>
        <w:tab/>
        <w:t xml:space="preserve"> [населено място], 30.04.2025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девети април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Людмила Цолова т. д.№2514/24г.,за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С решение №75/01.02.24г. по в. т.д.№57/23г. Софийски апелативен съд е отменил решение №108/05.10.22 год. по т. д.№35/22г. по описа на Благоевградски окръжен съд в частта, с която е отхвърлен изцяло евентуално предявеният от „Бодрост 96“ЕООД срещу М. С. Ф. иск по чл. 61 ЗЗД и вместо това последната е осъдена да заплати на дружеството сумата 30 084,99 лв., представляваща обезщетение за направените от „Бодрост-96“ ЕООД разходи за материали, труд и механизация /без търговска печалба/ за изпълнените и незаплатени СМР в собствен на ответницата недвижим имот в [населено място] обл.Кюстендил, чието изпълнение е било извършено уместно и в интерес на Ф., без да е налице сключен с нея договор за тяхното възлагане, ведно със законната лихва от предявяването на иска – 07.02.2022г. до окончателното изплащане. В останала му част до предявения размер от 45 840,10 лв., искът е отхвърлен като неоснователен.</w:t>
        <w:tab/>
        <w:br/>
        <w:tab/>
        <w:t xml:space="preserve"/>
        <w:tab/>
        <w:br/>
        <w:tab/>
        <w:t xml:space="preserve">Срещу отхвърлителната част от решението на въззивния съд е подадена касационна жалба от „Бодрост 96“ЕООД. В нея са изложени оплаквания за неправилност на решаващите изводи на въззивния съд, поради несъобразяването им с материалния закон, формирането им при допуснати процесуални нарушения и необоснованост. С касационната жалба се претендира отмяна на решението на апелативния съд в обжалваната му част и постановяване на решение по съществото на спора, с което предявеният иск да бъде уважен изцяло с присъждане на пълния размер на разноските по делото, направени в трите инстанции. </w:t>
        <w:tab/>
        <w:br/>
        <w:tab/>
        <w:t xml:space="preserve"/>
        <w:tab/>
        <w:br/>
        <w:tab/>
        <w:t xml:space="preserve">В приложеното към касационната жалба изложение на основанията по чл. 284 ал. 1 т. 3 ГПК касаторът поддържа довод за очевидна неправилност на обжалвания съдебен акт, която обосновава с твърдението, че изложените в него мотиви са вътрешно противоречиви и взаимно се изключват /от една страна е приел, че се дължат направените разноски за материали, труд, доставно-складови и механизация без печалба, а от друга е осъдил ответницата да заплати сума за такива, без да начисли към нея дължимия ДДС, който ищецът дължи като данъчно задължено лице/. </w:t>
        <w:tab/>
        <w:br/>
        <w:tab/>
        <w:t xml:space="preserve"/>
        <w:tab/>
        <w:br/>
        <w:tab/>
        <w:t xml:space="preserve">Сочи, че от значение за точното прилагане на закона и за развитието на правото е касационната инстанция да отговори на въпроса, който, според него, е от значение за изхода по конкретното дело и е разрешен в обжалваното въззивно решение Следва ли в сумата, дължима на изпълнител, регистриран по ЗДДС,в хипотеза на извършени СМР без сключен договор за изработка, да бъде включен и ДДС, ако ДДС следва да се начисли от изпълнителя след плащане на сумата от възложителя въз основа на влязлото в сила съдебно решение? </w:t>
        <w:tab/>
        <w:br/>
        <w:tab/>
        <w:t xml:space="preserve"/>
        <w:tab/>
        <w:br/>
        <w:tab/>
        <w:t xml:space="preserve">Счита, че въззивният съд се е произнесъл в противоречие с практиката на ВКС по въпросите „за начина на определяне размера на обогатяването, респективно на обедняването, по претенция за заплащане на извършени СМР без изпълнителят да е сключил договор за изработка със собственика на обекта“ /противоречие с решения по т. д.№2235/15г. на І т. о. на ВКС, т. д.№630/19г. на ІІ т. о. на ВКС, и т. д.№3444/15г. на І т. о. на ВКС/ и „за необходимото съдържание на мотивите на въззивното решение“ /противоречие с ППВС №1/53г. и ППВС №2/67г., ТР №1/04.01.2001г. на ОСГК на ВКС, както и решенията по гр. д.№774/23г. на ІІІ г. о. на ВКС и по т. д.№761/19г. на ІІ т. о. на ВКС/. </w:t>
        <w:tab/>
        <w:br/>
        <w:tab/>
        <w:t xml:space="preserve"/>
        <w:tab/>
        <w:br/>
        <w:tab/>
        <w:t xml:space="preserve"> Ответницата М. С. Фабрикарска, в писмен отговор на касационната жалба, е възразила срещу сочените от касатора основания за допускане на решението на апелативния съд в обжалваната му част до касационно обжалване и е оспорила по същество изложените доводи за неговата неправилност. Направила е искане за недопускане на касационната жалба до разглеждане по същество, евентуално – за потвърждаване на въззивения съдебен акт в обжалваната му част.</w:t>
        <w:tab/>
        <w:br/>
        <w:tab/>
        <w:t xml:space="preserve"/>
        <w:tab/>
        <w:br/>
        <w:tab/>
        <w:t xml:space="preserve">Съставът на Върховен касационен съд, Второ търговско отделение констатира, че касационната жалба е подадена в определения срок, от легитимирана да обжалва страна и е насочена срещу валиден и допустим, подлежащ на касационно обжалване при наличие на предпоставките на чл. 280 ГПК съдебен акт.</w:t>
        <w:tab/>
        <w:br/>
        <w:tab/>
        <w:t xml:space="preserve"/>
        <w:tab/>
        <w:br/>
        <w:tab/>
        <w:t xml:space="preserve">При проверката за допускане на касационното обжалване настоящият състав съобрази следното:</w:t>
        <w:tab/>
        <w:br/>
        <w:tab/>
        <w:t xml:space="preserve"/>
        <w:tab/>
        <w:br/>
        <w:tab/>
        <w:t xml:space="preserve">За да постанови решението си, въззивният съд е приел за установено от събраните по делото доказателства, че ищецът е изпълнил в имота на ответницата /втори етаж от къща в [населено място]/ описаните в двата съставени от ищеца протокола обр. 19 видове и приблизително установими от огледа от вещото лице количества работи - подмяна на ел. инсталация с монтаж на ключове, контакти и осветителни тела, подмяна на ВиК инсталация с монтаж на смесители, частична подмяна на отоплителна инсталация; подмяна на врати и прозорци, в това число и подпрозоречни первази; гипсови шпакловки стени; фаянсови облицовки; циментови замазки, полагане на теракот; боядисване с латекс стени и тавани; монтаж на гипскартон по стени и тавани, монтаж на окачен таван; премахване на съществуващи стени от тухлена зидария, разбиване на бетонова настилка, изграждане на нова преградна стена, други съпътстващи дейности. Позовавайки се на заключението на експертизата е приел, че разходите за труд, материали, механизация, доставно - складови и допълнителни разходи за изпълнението на така установените видове и количества СМР, без печалба и без ДДС към м. 09.2021г. /към която дата безспорно се установява, че са били налице/, се остойностяват на 44 705,79 лв.</w:t>
        <w:tab/>
        <w:br/>
        <w:tab/>
        <w:t xml:space="preserve"/>
        <w:tab/>
        <w:br/>
        <w:tab/>
        <w:t xml:space="preserve">При преценката на събраните по делото показания на сочените от двете страни свидетели съдът е съобразил правилото на чл. 172 ГПК, като е кредитирал показанията на свидетелите, доведени от ищеца, приемайки, че установените от тях факти са логични, последователни, безпротиворечиви и кореспондират със заключението на приетата съдебно - техническа и оценителна експертиза в частта относно вида и обема на изпълнените СМР и със справката от „Гранична полиция“, относно факта, че през времето, когато са били извършвани работите ответницата е била в къщата за около 7-8 дни и се е разпореждала на работниците на ищеца какви видове СМР да бъдат изпълнявани. Съответно съдът не е дал вяра на показанията на бащата на ответницата и на нейния първи братовчед, според които ремонтът бил извършен за задоволяване на нуждите на майка й и баща й, като ползватели на имота, като е констатирал противоречия както в установеното от двамата свидетели, така и вътрешни такива в показанията на бащата. Въз основа на тази преценка съдът е направил извод, че ответницата през цялото време е знаела, че в собствения й втори етаж от къщата се извършва ремонт и, че е без правно значение за задоволяване на чии нужди е смятала, че се прави това. </w:t>
        <w:tab/>
        <w:br/>
        <w:tab/>
        <w:t xml:space="preserve"/>
        <w:tab/>
        <w:br/>
        <w:tab/>
        <w:t xml:space="preserve">Към така установената фактическа обстановка съдът е намерил за приложими разясненията, дадени в ТР № 85/ 02.12.1968 г. по гр. д. № 149/1968 г. ОСГК на ВС и в т. 9 на ППВС №1/79г. , според които лицето, извършило подобрения в чужд имот, без да е обвързано с договор към собственика на имота, когато не е владелец и не е държател, не се ползва от разпоредбите на чл. 72 и чл. 74 от Закона за собствеността; отношенията му със собственика за подобренията се уреждат съобразно правилата за водене на чужда работа без пълномощие, съответно с правилата за неоснователното обогатяване, а за добивите - съобразно чл. 93 ЗС; когато са извършени дейности по СМР, за които не е налице сключен договор за изработка, не може да бъде допуснато неоснователно обогатяване с оглед принципите на правото.Посочил е, че поради това законодателят е създал правни норми и е регламентирал правни средства, даващи възможност на субекта, който е извършил разходи за сметка и в интерес на друг субект, да получи тяхната стойност, като в хипотеза, когато е налице извършване от изпълнител на дейности, относими към договор за изработка, без такъв да е сключен, и тези дейности са извършени в интерес на лицето, със знанието и без противопоставянето му, отношенията се уреждат съгласно правилото на чл. 61 ал. 1 ЗЗД; в този случай, лицето, в чийто интерес са извършени, дължи на изпълнилия ги, стойността на направените разходи за материали и труд, без печалба. </w:t>
        <w:tab/>
        <w:br/>
        <w:tab/>
        <w:t xml:space="preserve"/>
        <w:tab/>
        <w:br/>
        <w:tab/>
        <w:t xml:space="preserve">В тази връзка съдът е развил съображения, че, за да се приеме, че за ищеца е възникнало вземане по чл. 61 ал. 1 ЗЗД, същият следва при условията на пълно и главно доказване да установи осъществяването на следните елементите от фактическия състав на посочената разпоредба - едно лице да е предприело чужда работа - правни или материални действия, без тя да му е възложена от лицето, в интерес на което тя се извършва; у лицето, извършило чуждата работа да съществува намерение да я управлява и това да е извършено доброволно, а не да е негово задължение по закон; чуждата работа да е била предприета уместно и да е била добре управлявана в чуждия интерес.</w:t>
        <w:tab/>
        <w:br/>
        <w:tab/>
        <w:t xml:space="preserve"/>
        <w:tab/>
        <w:br/>
        <w:tab/>
        <w:t xml:space="preserve">В конкретния случай съставът е приел, че извършването на посочената в исковата молба работа е установено по несъмнен начин от събраните гласни доказателства и заключението на техническата експертиза; че вторият етаж от къщата, в който работите са извършени, е собственост на ответницата, което означава, че именно тя се ползва от извършените строителни дейности, като те представляват действия в чужд интерес /неин, а не на ищеца/; същите са извършени и се намират в патримониума на ответницата; извършването на тази работа не е установено да е възложено на ищцовото дружество от ответницата, доколкото не се твърди и установява да е налице сключен между тях договор, поради което и ищецът не е бил задължен нито на основание такъв, нито по силата на закона да извърши установените СМР; в същото време ищецът е имал намерение доброволно да управлява чуждата работата; същата е била предприета уместно и е била добре управлявана в чужд интерес /доколкото с експертизата е установено, че като последица от изпълнените СМР пазарната стойност на втория етаж от къщата се е увеличила със сумата от 52 900 лв./. Съдът е констатирал липсата на проведено от ответницата обратно доказване, изпълненото да има недостатъци, а от гласните и писмени доказателства е приел за установено по категоричен начин, че тя не само е знаела за извършвания ремонт на собствения й етаж от къщата и не му се е противопоставила, но и всеки ден от престоя си в къщата се е качвала на втория етаж, за да проверява какви СМР се извършват, като работниците са съгласували с нея работата си, а тя е изразявала доволство от извършената работа. Въз основа на подробно обсъдените от съда свидетелски показания /включително и тези на първия братовчед на ответницата/, съдът е достигнал до извода, че СМР не са извършени против волята й, тя е одобрила работата, без да има забележки по нея. </w:t>
        <w:tab/>
        <w:br/>
        <w:tab/>
        <w:t xml:space="preserve"/>
        <w:tab/>
        <w:br/>
        <w:tab/>
        <w:t xml:space="preserve">В обобщение съдът е посочил, че ищецът е провел пълно и главно доказване на фактите, че е извършил чужда работа /СМР и доставка на материали, както и демонтаж на стара дограма, врати, котел на дърва/, без тя да му е била възложена от собственика на имота, че работата е извършена в интерес на собственика /ответницата/, че работата е извършено доброволно, че е извършена уместно и добре управлявана в чужд интерес, че работата отговаря на интересите и на действителната воля на ответницата /доминуса/, тъй като е била одобрена от нея без забележки ; поради това следва лицето, което я е изпълнило /ищецът/, да получи дължимото обезщетение за разходите, които е направило във връзка с воденето на чуждата работа. </w:t>
        <w:tab/>
        <w:br/>
        <w:tab/>
        <w:t xml:space="preserve"/>
        <w:tab/>
        <w:br/>
        <w:tab/>
        <w:t xml:space="preserve">Позовавайки се на заключението на техническата експертиза и на приетото разрешение в цитираното от съда ТР №85/ 02.12.1968 г. по гр. д. № 149/1968 г. ОСГК на ВС, съдът е приел, че дължимото обезщетение за изпълнените по двата протокола СМР възлиза общо на сумата от 44 705,79 лв., от която сума съдът е приспаднал платените от бащата на ответницата 14 620,80 лв., начислени във фактура №1826/01.09.2021г. с основание - частично плащане за извършени СМР и ремонт на еднофамилна къща в [населено място] и доставка на котел твърдо гориво, който факт на плащане не само не е бил оспорен от ищеца, но и е доказан. По този начин съдът е определил като дължима разликата от 30 084,99 лв. </w:t>
        <w:tab/>
        <w:br/>
        <w:tab/>
        <w:t xml:space="preserve"/>
        <w:tab/>
        <w:br/>
        <w:tab/>
        <w:t xml:space="preserve">Настоящият състав на ВКС, Второ търговско отделение намира, че не са налице предпоставките за допускане на въззивното решение до касационно обжалване. </w:t>
        <w:tab/>
        <w:br/>
        <w:tab/>
        <w:t xml:space="preserve"/>
        <w:tab/>
        <w:br/>
        <w:tab/>
        <w:t xml:space="preserve">Разпоредбата на чл. 280 ал. 1 ГПК въвежда обща и допълнителни предпоставки, обуславящи допускането на касационния контрол по същество, които следва да са конкретно посочени и обосновани в отделно писмено изложение по чл. 284 ал. 3 т. 1 ГПК към касационната жалба. В изложението касаторът следва да е формулирал конкретен процесуално-правен или материално-правен въпрос, по който въззивният съд се е произнесъл по обуславящ крайния резултат по спора начин. Със задължителните указания в т. 1 от Тълкувателно решение № 1/19.02.2010 г. на ОСГТК на ВКС, изрично се посочва, че правният въпрос следва да е от значение за изхода на делото, което означава същият да е бил включен в предмета на спора с твърденията или възраженията на страните и даденото по него разрешение именно да е мотивирало крайния извод на съда по конкретното дело. Доколкото именно въпросът определя рамките, в които се извършва селекцията, с оглед спазване принципа на равнопоставеност между страните и състезателното начало, касационната инстанция не може да извежда правния въпрос нито от текста на изложението, нито от твърденията и оплакванията в самата касационна жалба, а може само да го конкретизира, обобщава и квалифицира. Непосочването на правния въпрос от значение за изхода по конкретното дело е достатъчно основание за недопускането на касационното обжалване, без да се разглеждат съпътстващо сочените допълнителни основания по чл. 280 ал. 1 т. т.1-3 ГПК. Извън тези основания за касационната инстанция съществува служебно задължение да допусне обжалваното въззивно решение до касационен контрол, ако съществува вероятност то да е нищожно или недопустимо, за да бъде извършена съответна проверка с решението по същество. Самостоятелно основание за достъп е предвидено и в нормата на ч. 280 ал. 2 предл. 3 ГПК – когато решението на въззивния съд е очевидно неправилно. </w:t>
        <w:tab/>
        <w:br/>
        <w:tab/>
        <w:t xml:space="preserve"/>
        <w:tab/>
        <w:br/>
        <w:tab/>
        <w:t xml:space="preserve">Постановеното от Софийски апелативен съд решение не е нищожно, нито недопустимо. Същото не може да бъде квалифицирано и като очевидно неправилно по смисъла на чл. 280 ал. 2 предл. 3 ГПК. Константна е практиката на ВКС по прилагането на това самостоятелно основание за допускане на касационния контрол на въззивните решения, според която, за да бъде прието за осъществено, следва да е налице такъв съществен порок на съдебното решение, който да е установим още с първоначалния му прочит, като например съдът да е основал изводите си на отменен закон или да е приложил действащия такъв в обратния му смисъл; да не е изложил никакви мотиви или изложените такива да са в очевиден разрез с правилата на формалната логика и др. под. Изложените от касатора оплаквания са за противоречие в мотивите на решението и наличие на взаимно изключващи се такива, което не съответства на правилата на формалната логика, но такова противоречие не се установява от настоящата инстанция. Оплакването, че съдът е приспаднал фактурираната и платена от бащата на ответницата сума, в която е била включена и стойността на доставен от ищеца котел за гориво, която не е била включена в протоколите обр. 19, е свързано с правилността на извършената от съда преценка на посоченото писмено доказателство, но само по себе си не може да обоснове достъп до касация на основанието по чл. 280 ал. 2 предл. 3 ГПК. </w:t>
        <w:tab/>
        <w:br/>
        <w:tab/>
        <w:t xml:space="preserve"/>
        <w:tab/>
        <w:br/>
        <w:tab/>
        <w:t xml:space="preserve">Всички поставени в обосноваване искането за достъп по чл. 280 ал. 1 ГПК, заедно с предпоставките на т. 1 и т. 3 на същия член от ГПК, въпроси /вторият и третият – формулирани общо, без възможност по тях да бъде даден конкретен отговор по приложението на закона/ са в контекста на оплакването, поддържано и с предпоставката на чл. 280 ал. 2 предл. 3 ГПК, че съдът не е включил в присъдената сума ДДС, който, според касатора се дължи и следва да бъде начислен с решението. Нито един от така посочените въпроси не може да обоснове приложимост на общото основание за достъп по чл. 280 ал. 1 ГПК, тъй като въпрос за дължимостта и начисляването на ДДС към присъденото от съда по реда на чл. 61 ал. 1 ЗЗД обезщетение не е бил въвеждан в предмета на делото, поради което и въззивният съд не се е произнасял по него. Ищецът не твърди да е начислил ДДС върху извършените разходи в съответен съставен от него данъчен документ – фактура – към момента на престирането на резултата от дейността /м. септември 2021г./, която да е включил в дневника за продажбите към този данъчен период, каквото е изискването на чл. 86 ЗДДС и според приетото в соченото от самия касатор като относима съдебна практика по приложението на тази разпоредба решение на ВКС по т. д.№770/2014г. на ІІ т. о. на ВКС. Съгласно даденото в него разрешение на поставения правен въпрос в случай на извършени СМР без наличие на сключен договор за изработка в сумата, дължима на изпълнителя от получателя на доставката, следва да бъде включен ДДС, когато такъв е начислен от изпълнителя по реда на чл. 86 ЗЗД. Без да се е произнасял пряко по въпроса за необходимостта от включването на ДДС в присъдената сума, въззивният съд фактически не се е отклонил от тази практика, като е присъдил сумата без ДДС /видно и от мотивите, и от диспозитива/, доколкото няма нито твърдения, нито данни ищецът да е изпълнил изискването на чл. 86 ЗДДС. Поставеният от него, в качеството му на касатор, първи въпрос е хипотетичен и цели да внесе яснота за него как следва да процедира след влизане в сила на съдебното решение – дали да начисли ДДС върху посочената със съдебния акт сума при събирането й или не. Тъй като отговорът на този въпрос няма връзка с мотивите на въззивния акт в обжалваната от него част, общото основание за достъп не може да бъде обосновано с него, а преценка за наличието на предпоставката на чл. 280 ал. 1 т. 3 ГПК настоящият състав не дължи.</w:t>
        <w:tab/>
        <w:br/>
        <w:tab/>
        <w:t xml:space="preserve"/>
        <w:tab/>
        <w:br/>
        <w:tab/>
        <w:t xml:space="preserve">Останалите два /неконкретизирани от касатора/ въпроса не могат да бъдат свързани с действия на съда, влизащи в противоречие с цитираната с тях практика на ВКС. При произнасянето си с определяне размера на вземането, произтичащо от основанието на чл. 61 ал. 1 ЗЗД, съставът на апелативния съд не се е отклонил от практиката на ВКС, която и изрично е цитирал, приемайки, че на изпълнителя, водил чуждата работа без пълномощие, се дължат направените от него разходи за вложените при работата материали и труд без печалбата. Сочените от касатора решения на ВКС не съдържат различно от посоченото в решението на ВКС ІІ т. о. по т. д.№770/2014г. разрешение, с което решението на въззивния съд кореспондира. В същите се сочи, че ако направените при воденето на чужда работа без пълномощие разходи представляват облагаема доставка, принципно се дължи и ДДС, но не се приема изрично, че във всички случаи, когато присъжда сумата на обедняването, съдът следва да начисли върху нея и ДДС.</w:t>
        <w:tab/>
        <w:br/>
        <w:tab/>
        <w:t xml:space="preserve"/>
        <w:tab/>
        <w:br/>
        <w:tab/>
        <w:t xml:space="preserve"> Не се установява решението на въззивния съд и да не е мотивирано, какъвто е контекстът на последния въпрос, поради което извод за постановяването му в противоречие с практиката на ВКС не може да бъде направен с оглед преценката за наличие на допълнителната предпоставка на чл. 280 ал. 1 т. 1 ГПК. </w:t>
        <w:tab/>
        <w:br/>
        <w:tab/>
        <w:t xml:space="preserve"/>
        <w:tab/>
        <w:br/>
        <w:tab/>
        <w:t xml:space="preserve">По тези съображения достъпът до касационен контрол не може да бъде осъществен на нито едно от сочените в изложението основания по чл. 280 ал. 1 и ал. 2 ГПК. </w:t>
        <w:tab/>
        <w:br/>
        <w:tab/>
        <w:t xml:space="preserve"/>
        <w:tab/>
        <w:br/>
        <w:tab/>
        <w:t xml:space="preserve">Изложеното мотивира настоящият състав на ВКС да постанови определение, с което да откаже допускане на касационно обжалване на решението на Варненски апелативен съд.</w:t>
        <w:tab/>
        <w:br/>
        <w:tab/>
        <w:t xml:space="preserve"/>
        <w:tab/>
        <w:br/>
        <w:tab/>
        <w:t xml:space="preserve"> Така мотивиран, Върховен касационен съд в състав на Второ търговско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№75/01.02.24г. по в. т.д.№57/23г. Софийски апелативен съд в обжалваната от „Бодрост 96“ЕООД част.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