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№255/08.05.2025 по гр. д. №4623/2022 на ВКС, ГК, III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 № 255</w:t>
        <w:tab/>
        <w:br/>
        <w:tab/>
        <w:t xml:space="preserve"/>
        <w:tab/>
        <w:br/>
        <w:tab/>
        <w:t xml:space="preserve">гр. София, 08.05.2025 г.</w:t>
        <w:tab/>
        <w:br/>
        <w:tab/>
        <w:t xml:space="preserve"/>
        <w:tab/>
        <w:br/>
        <w:tab/>
        <w:t xml:space="preserve">В ИМЕТО НА НАРОДАВърховният касационен съд на Република България, Гражданска колегия, Трето отделение, в закритото съдебно заседание на седми май две хиляди двадесет и пета година в състав: Председател: Жива Декова</w:t>
        <w:tab/>
        <w:br/>
        <w:tab/>
        <w:t xml:space="preserve"/>
        <w:tab/>
        <w:br/>
        <w:tab/>
        <w:t xml:space="preserve"> Членове: Геника Михайлова</w:t>
        <w:tab/>
        <w:br/>
        <w:tab/>
        <w:t xml:space="preserve"/>
        <w:tab/>
        <w:br/>
        <w:tab/>
        <w:t xml:space="preserve"> Филип Владимировразгледа докладваното от съдия Михайлова гр. д. № 4623 по описа за 2022 г.</w:t>
        <w:tab/>
        <w:br/>
        <w:tab/>
        <w:t xml:space="preserve"/>
        <w:tab/>
        <w:br/>
        <w:tab/>
        <w:t xml:space="preserve">Производството е по чл. 247 ГПК.</w:t>
        <w:tab/>
        <w:br/>
        <w:tab/>
        <w:t xml:space="preserve"/>
        <w:tab/>
        <w:br/>
        <w:tab/>
        <w:t xml:space="preserve">Образувано е по молба на Р. К. Б. с твърдения за недължимост на таксата и разноските, които след касационното решение остава задължена да внесе.</w:t>
        <w:tab/>
        <w:br/>
        <w:tab/>
        <w:t xml:space="preserve"/>
        <w:tab/>
        <w:br/>
        <w:tab/>
        <w:t xml:space="preserve">С решение № 26/23.01.2025 г. по настоящото дело е отменено въззивното решение – основното № 1049/14.07.2022 г. и допълнителното № 655/18.05.2023 г. по гр. д. № 1126/2021 г. на Софийския апелативен съд, в частта, с която са били уважени исковете по чл. 62, вр. чл. 63, ал. 2, т. 5 ЗОПДНПИ и тези искове, предявени от Комисията за отнемане на незаконно придобитото имущество срещу ответника/сега касатор Р. К. Б., са отхвърлени.</w:t>
        <w:tab/>
        <w:br/>
        <w:tab/>
        <w:t xml:space="preserve"/>
        <w:tab/>
        <w:br/>
        <w:tab/>
        <w:t xml:space="preserve">При този краен изход на делото и съгласно чл. 78, ал. 2 ЗОПДНПИ, Р. Б. не дължи такси и разноски, включително възнаграждение за представителството на Комисията от юрисконсулт пред първата и втората инстанции. След като с касационното решение е отменено въззивното решение и при поставените в задължение на Комисията такси и разноски по неоснователните искове настоящият състав е пропуснал да го отмени в тези части. Допуснатата очевидна фактическа грешка следва да се поправи.</w:t>
        <w:tab/>
        <w:br/>
        <w:tab/>
        <w:t xml:space="preserve"/>
        <w:tab/>
        <w:br/>
        <w:tab/>
        <w:t xml:space="preserve">При тези мотиви, съдътРЕШИ :ДОПУСКА поправка на очевидна фактическа грешка в решение № 26/23.01.2025 г. по гр. д. № 4623/2022 г. на Върховния касационен съд, Гражданска колегия, Трето отделение.</w:t>
        <w:tab/>
        <w:br/>
        <w:tab/>
        <w:t xml:space="preserve"/>
        <w:tab/>
        <w:br/>
        <w:tab/>
        <w:t xml:space="preserve">ЗАМЕНЯ първия диспозитив на решението със следния:</w:t>
        <w:tab/>
        <w:br/>
        <w:tab/>
        <w:t xml:space="preserve"/>
        <w:tab/>
        <w:br/>
        <w:tab/>
        <w:t xml:space="preserve">ОТМЕНЯ решение № 1049/14.07.2022 г. и допълващото го решение № 655/18.05.2023 г. по гр. д. № 1126/2021 г. на Софийския апелативен съд в частта, с която са уважени исковете по чл. 62, вр. чл. 63, ал. 2, т. 5 ЗОПДНПИ, и в частта, с която Р. К. Б. е осъдена за такса и юрисконсултско възнаграждение.</w:t>
        <w:tab/>
        <w:br/>
        <w:tab/>
        <w:t xml:space="preserve"/>
        <w:tab/>
        <w:br/>
        <w:tab/>
        <w:t xml:space="preserve">Решението не подлежи на обжалване.ПРЕДСЕДАТЕЛ:ЧЛЕНОВЕ: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