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№1397/08.05.2025 по търг. д. №2060/2024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№1397</w:t>
        <w:tab/>
        <w:br/>
        <w:tab/>
        <w:t xml:space="preserve"/>
        <w:tab/>
        <w:br/>
        <w:tab/>
        <w:t xml:space="preserve">София, 08.05.2025 г.</w:t>
        <w:tab/>
        <w:br/>
        <w:tab/>
        <w:t xml:space="preserve"/>
        <w:tab/>
        <w:br/>
        <w:tab/>
        <w:t xml:space="preserve">ВЪРХОВЕН КАСАЦИОНЕН СЪД - Търговска колегия, I отделение, в закрито заседание на,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Членове: Васил Христакиев </w:t>
        <w:tab/>
        <w:br/>
        <w:tab/>
        <w:t xml:space="preserve"/>
        <w:tab/>
        <w:br/>
        <w:tab/>
        <w:t xml:space="preserve">Елена Арнаучкова</w:t>
        <w:tab/>
        <w:br/>
        <w:tab/>
        <w:t xml:space="preserve"/>
        <w:tab/>
        <w:br/>
        <w:tab/>
        <w:t xml:space="preserve"> като изслуша докладваното от съдия Арнаучкова т. д. № 2060 по описа на ВКС за 2024 г. и,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5 ГПК.</w:t>
        <w:tab/>
        <w:br/>
        <w:tab/>
        <w:t xml:space="preserve"/>
        <w:tab/>
        <w:br/>
        <w:tab/>
        <w:t xml:space="preserve">Образувано е по молба, вх. № 6501/07.04.2025г. по вх. рег. на ВКС, на „Водоснабдяване и канализация – Шумен“ ООД, [населено място], в която е направено искане за освобождаване на внесената от „Водоснабдяване и канализация – Шумен“ ООД като обезпечение по специалната сметка на ВКС за спиране на изпълнението на обжалваното въззивно решение сума от 65 026,45лв. и превеждането по посочена банкова сметка на дружеството-молител. Въведените твърдения, на които се основава искането, са във връзка с точното, своевременно и в цялост изпълнение на влязлото в сила осъдително съдебно решение, като на ищеца по делото „Ар ти ай финанс“ ГмБХ, Германия е изплатена цялата дължима сума.</w:t>
        <w:tab/>
        <w:br/>
        <w:tab/>
        <w:t xml:space="preserve"/>
        <w:tab/>
        <w:br/>
        <w:tab/>
        <w:t xml:space="preserve">С постъпилия в срок писмен отговор насрещната страна „Ар ти ай финанс“ ГмБХ, Германия, не оспорва молбата и не възразява внесеното от „Водоснабдяване и канализация – Шумен“ ООД обезпечение да бъде върнато на молителя.</w:t>
        <w:tab/>
        <w:br/>
        <w:tab/>
        <w:t xml:space="preserve"/>
        <w:tab/>
        <w:br/>
        <w:tab/>
        <w:t xml:space="preserve">Съставът на I т. о., в изпълнение на правомощията в производството, констатира следното:</w:t>
        <w:tab/>
        <w:br/>
        <w:tab/>
        <w:t xml:space="preserve"/>
        <w:tab/>
        <w:br/>
        <w:tab/>
        <w:t xml:space="preserve">С определение № 2290/20.08.2024г. по ч. т.д. № 1794 по описа на ВКС за 2024г. е спряно изпълнението на невлязлото в сила въззивно решение № 152/26.05.2024г. по възз. т.д. № 520/2023г. на АС - Варна, с което са уважени предявените от „Ар ти ай финанс“ ГмБХ, Германия срещу „Водоснабдяване и канализация – Шумен“ ООД искове за заплащане в общ размер на сумата от 65 026,45лв. (60 209,68лв. - дължима месечна вноска до 10.01.2020г., част от възнаграждението в размер на 6 069 135,73лв. по договор от 08.01.2013г. за изпълнение и рехабилитация на водопроводи от водоснабдителната система на [населено място] и 4816,77лв. - мораторна неустойка върху месечната вноска, дължима до 10.01.2020г.), ведно със законната лихва за забава върху месечната вноска от момента на подаване на исковата молба – 11.01.2023г., до окончателното заплащане.</w:t>
        <w:tab/>
        <w:br/>
        <w:tab/>
        <w:t xml:space="preserve"/>
        <w:tab/>
        <w:br/>
        <w:tab/>
        <w:t xml:space="preserve">В определение № 2290/20.08.2024г. по ч. т.д. № 1794 по описа на ВКС за 2024г. е констатирано, че „Водоснабдяване и канализация – Шумен“ ООД е внесло надлежно обезпечение в размер на 65 026,45лв., която сума е постъпила по сметката за обезпечения на ВКС. </w:t>
        <w:tab/>
        <w:br/>
        <w:tab/>
        <w:t xml:space="preserve"/>
        <w:tab/>
        <w:br/>
        <w:tab/>
        <w:t xml:space="preserve">С определение № 754/10.03.2025г. по т. д. № 2060 по описа на ВКС за 2024г. въззивното решение не е допуснато до касационно обжалване.</w:t>
        <w:tab/>
        <w:br/>
        <w:tab/>
        <w:t xml:space="preserve"/>
        <w:tab/>
        <w:br/>
        <w:tab/>
        <w:t xml:space="preserve">От справката на счетоводител при ВКС се установява, че към 22.04.2025г. сумата от 65 026,45 лв. е налична по сметката на ВКС.</w:t>
        <w:tab/>
        <w:br/>
        <w:tab/>
        <w:t xml:space="preserve"/>
        <w:tab/>
        <w:br/>
        <w:tab/>
        <w:t xml:space="preserve">Налице са предпоставките за освобождаване на сумата в размер на 65 026,45лв., тъй като от представените от молителя писмени доказателства, които не се оспорват от насрещната страна, е доказана хипотеза, която е приравнена от съдебната практика на изрично предвидените в чл. 282, ал. 5 ГПК, а именно - заплащане от молителя на присъдената сума по образуваното изпълнително дело. </w:t>
        <w:tab/>
        <w:br/>
        <w:tab/>
        <w:t xml:space="preserve"/>
        <w:tab/>
        <w:br/>
        <w:tab/>
        <w:t xml:space="preserve">Ето защо, искането следва да се уважи.</w:t>
        <w:tab/>
        <w:br/>
        <w:tab/>
        <w:t xml:space="preserve"/>
        <w:tab/>
        <w:br/>
        <w:tab/>
        <w:t xml:space="preserve">Мотивиран от горното, съставът на I т. о.: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сумата 65 026,45лв., внесена от „Водоснабдяване и канализация – Шумен“ ООД, [населено място], като обезпечение по специалната сметка на ВКС, за спиране на изпълнението на въззивно решение № 152/26.05.2024г. по възз. т. д. № 520/2023г. на АС - Варна.</w:t>
        <w:tab/>
        <w:br/>
        <w:tab/>
        <w:t xml:space="preserve"/>
        <w:tab/>
        <w:br/>
        <w:tab/>
        <w:t xml:space="preserve">Да се преведе сумата 65 026,45лв. по посочената в молбата, вх. № 6501/07.04.2025г., банкова сметка на „Водоснабдяване и канализация – Шумен“ ООД, [населено място].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