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№222/12.05.2025 по ч. нак. д. №398/2025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222</w:t>
        <w:tab/>
        <w:br/>
        <w:tab/>
        <w:t xml:space="preserve"/>
        <w:tab/>
        <w:br/>
        <w:tab/>
        <w:t xml:space="preserve">гр. София, 12 май 2025 г.</w:t>
        <w:tab/>
        <w:br/>
        <w:tab/>
        <w:t xml:space="preserve"/>
        <w:tab/>
        <w:br/>
        <w:tab/>
        <w:t xml:space="preserve">ВЪРХОВЕН КАСАЦИОНЕН СЪД в закрито заседание на дванадесети май през две хиляди двадесет и пета година в следния състав:</w:t>
        <w:tab/>
        <w:br/>
        <w:tab/>
        <w:t xml:space="preserve"/>
        <w:tab/>
        <w:br/>
        <w:tab/>
        <w:t xml:space="preserve"> Председател: Валя Рушанова </w:t>
        <w:tab/>
        <w:br/>
        <w:tab/>
        <w:t xml:space="preserve"/>
        <w:tab/>
        <w:br/>
        <w:tab/>
        <w:t xml:space="preserve"> Членове: Красимир Шекерджиев</w:t>
        <w:tab/>
        <w:br/>
        <w:tab/>
        <w:t xml:space="preserve"/>
        <w:tab/>
        <w:br/>
        <w:tab/>
        <w:t xml:space="preserve"> Светла Букова</w:t>
        <w:tab/>
        <w:br/>
        <w:tab/>
        <w:t xml:space="preserve"/>
        <w:tab/>
        <w:br/>
        <w:tab/>
        <w:t xml:space="preserve">като разгледа докладваното от Красимир Шекерджиев Касационно частно наказателно дело № 20258003200398 по описа за 2025 година</w:t>
        <w:tab/>
        <w:br/>
        <w:tab/>
        <w:t xml:space="preserve"/>
        <w:tab/>
        <w:br/>
        <w:tab/>
        <w:t xml:space="preserve"> Производството пред ВКС е образувано по реда на чл. 351, ал. 6 НПК по частна жалба (озаглавена жалба) от частния обвинител и граждански ищец П. М. П. срещу разпореждане на съдията - докладчик по ВНОХД №20241800600457/2024 г. по описа на Софийски окръжен съд, с което е върната подадената жалба срещу присъда №40, постановена от въззивния съд на 07.10.2024 г.</w:t>
        <w:tab/>
        <w:br/>
        <w:tab/>
        <w:t xml:space="preserve"/>
        <w:tab/>
        <w:br/>
        <w:tab/>
        <w:t xml:space="preserve"> С частната жалба се излагат доводи, свързани личните преживявания на частния обвинител и граждански ищец и се изразява неудовлетворение от постановената въззивна присъда.</w:t>
        <w:tab/>
        <w:br/>
        <w:tab/>
        <w:t xml:space="preserve"/>
        <w:tab/>
        <w:br/>
        <w:tab/>
        <w:t xml:space="preserve">По настоящото производство е постановена на 17.10.2024 г. въззивна присъда в съдебно заседание, в което частният обвинител и граждански ищец П. е участвал.</w:t>
        <w:tab/>
        <w:br/>
        <w:tab/>
        <w:t xml:space="preserve"/>
        <w:tab/>
        <w:br/>
        <w:tab/>
        <w:t xml:space="preserve"> Срещу въззивното решение е постъпила настоящата жалба, в която не е посочена дата, като същата е постъпила в деловодството на Софийски окръжен съд на 17.04.2025 г.</w:t>
        <w:tab/>
        <w:br/>
        <w:tab/>
        <w:t xml:space="preserve"/>
        <w:tab/>
        <w:br/>
        <w:tab/>
        <w:t xml:space="preserve"> Върховният касационен съд прецени, че подадената жалба е просрочена, тъй като съобразно чл. 350, ал. 1 НПК, която препраща към чл. 319, ал. 1 НПК срокът за обжалване на постановения въззивен съдебен акт е петнадесетдневен. Той, съобразно чл. 183 НПК, е изтекъл на 22.10.2024 г.</w:t>
        <w:tab/>
        <w:br/>
        <w:tab/>
        <w:t xml:space="preserve"/>
        <w:tab/>
        <w:br/>
        <w:tab/>
        <w:t xml:space="preserve"> Предвид установеното касационната инстанция прецени, че правилно на основание чл. 351, ал. 5, т. 2 НПК жалбата е била върната.</w:t>
        <w:tab/>
        <w:br/>
        <w:tab/>
        <w:t xml:space="preserve"/>
        <w:tab/>
        <w:br/>
        <w:tab/>
        <w:t xml:space="preserve"> Така мотивиран,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ОПРЕДЕЛИ: ОСТАВЯ БЕЗ УВАЖЕНИЕ частна жалба от частния обвинител и граждански ищец П. М. П. срещу разпореждане на съдията - докладчик по ВНОХД №20241800600457/2024 г. по описа на Софийски окръжен съд, с което е върната подадената жалба срещу присъда №40, постановена от въззивния съд на 07.10.2024 г.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Препис от определението да се изпрати на жалбоподателя А..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