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№2398/13.05.2025 по ч.гр.д. №1566/2025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2398</w:t>
        <w:tab/>
        <w:br/>
        <w:tab/>
        <w:t xml:space="preserve"/>
        <w:tab/>
        <w:br/>
        <w:tab/>
        <w:t xml:space="preserve">гр. София, 13.05.2025 г.</w:t>
        <w:tab/>
        <w:br/>
        <w:tab/>
        <w:t xml:space="preserve"/>
        <w:tab/>
        <w:br/>
        <w:tab/>
        <w:t xml:space="preserve">ВЪРХОВЕН КАСАЦИОНЕН СЪД, 3-ТО ГО 1-ВИ СЪСТАВ, в закрито заседание на седми май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Бисера Максимова</w:t>
        <w:tab/>
        <w:br/>
        <w:tab/>
        <w:t xml:space="preserve"/>
        <w:tab/>
        <w:br/>
        <w:tab/>
        <w:t xml:space="preserve">като разгледа докладваното от Бисера Максимова Частно касационно гражданско дело № 20258003101566 по описа за 2025 година</w:t>
        <w:tab/>
        <w:br/>
        <w:tab/>
        <w:t xml:space="preserve"/>
        <w:tab/>
        <w:br/>
        <w:tab/>
        <w:t xml:space="preserve">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„К. - БГ“ ЕООД, действащо чрез адв. Г. В. от САК, срещу протоколно определение, постановено в открито съдебно заседание по в. гр. дело № 3294/2023 г. по описа на САС по протокол № 1097 от 21.06.2024 г., с което съдът е дал ход на делото като е преценил за неоснователна молбата на частния жалбоподател за отлагане на делото за друго съдебно заседание предвид заболяване на процесуалния представител на страната. В частната жалба се излагат съображения, че съдът е бил длъжен да отложи делото, тъй като с молба вх. №16570/18.06.2024 г. процесуалният представител и пълномощник по делото на „К. - БГ“ ЕООД адв. Г. В. е поискал отлагане на делото с приложен болничен лист, с което му е назначено домашно лечение от дата 17.06.2024 г. до 21.06.2024 г. с диагноза „Вирусна инфекция, неуточнена“. Частният жалбоподател излага съображения, че в конкретния случай са били налице съмнения, че заболяването на процесуалния представител на частния жалбоподател е било причинено от „Ковид – 19“, поради което е ясно, че лицето би следвало да се самоизолира. Отделно се твърди, че съгласно новата редакция на чл. 142, ал. 2 от ГПК съдът отлага делото, ако страната и пълномощникът й или само пълномощникът не могат да се явят поради препятствие, което страната не може да отстрани. Счита, че неспазването на това правило е съществено процесуално нарушение на съда, което винаги води до неправилност на постановеното съдебно решение. Предвид изложеното частният жалбоподател моли да бъде отменено обжалваното от него определение като се разпореди даване ход на делото.</w:t>
        <w:tab/>
        <w:br/>
        <w:tab/>
        <w:t xml:space="preserve"/>
        <w:tab/>
        <w:br/>
        <w:tab/>
        <w:t xml:space="preserve">Постъпил е отговор от насрещната страна за недопустимост, евентуално за неоснователност на частната жалба.</w:t>
        <w:tab/>
        <w:br/>
        <w:tab/>
        <w:t xml:space="preserve"/>
        <w:tab/>
        <w:br/>
        <w:tab/>
        <w:t xml:space="preserve"> Настоящият съдебен състав на ВКС, трето гражданско отделение, приема, че подадената частна жалба е недопустима поради следните съображения:</w:t>
        <w:tab/>
        <w:br/>
        <w:tab/>
        <w:t xml:space="preserve"/>
        <w:tab/>
        <w:br/>
        <w:tab/>
        <w:t xml:space="preserve">Атакуваното в настоящото производство определение на състав на Софийския апелативен съд, постановено в открито съдебно заседание на 21.06.2024 година, с което съдът е дал ход на делото, не подлежи на самостоятелно обжалване. </w:t>
        <w:tab/>
        <w:br/>
        <w:tab/>
        <w:t xml:space="preserve"/>
        <w:tab/>
        <w:br/>
        <w:tab/>
        <w:t xml:space="preserve">Съгласно чл. 252 ГПК съдът постановява определение, когато се произнася по въпроси, с които не се решава спорът по същество. С определението съдът разрешава процедурни въпроси, които възникват в производството: въпроси по допустимостта на производството; въпроси по развитието на производството, свързани с подготовка на съдебното решение, с което производството завършва. Съобразно предмета и въздействието им върху производството, определенията се делят на две групи: определения, които прекратяват производството поради недопустимост и определения по движение на делото, чиято цел е да организират и обезпечат бързо, икономично и законосъобразно развитие на производството до нормалното му завършване с решение. </w:t>
        <w:tab/>
        <w:br/>
        <w:tab/>
        <w:t xml:space="preserve"/>
        <w:tab/>
        <w:br/>
        <w:tab/>
        <w:t xml:space="preserve">Определенията, постановявани от съда, подлежат на обжалване само когато преграждат по-нататъшното развитие на производството или в изрично посочените в закона случаи – чл. 274, ал. 1 ГПК. </w:t>
        <w:tab/>
        <w:br/>
        <w:tab/>
        <w:t xml:space="preserve"/>
        <w:tab/>
        <w:br/>
        <w:tab/>
        <w:t xml:space="preserve">В настоящия случай обжалваното от частния жалбоподател определение е определение по движение на делото. То не прегражда по нататъшното развитие на производството, нито е посочено като съдебен акт, подлежащ на обжалване отделно от обжалване на постановеното по делото решение. Подадената частна жалба, по повод на която е образувано настоящото производство, се явява недопустима и следва да се остави без разглеждане, а производството по настоящото дело следва да се прекрати.</w:t>
        <w:tab/>
        <w:br/>
        <w:tab/>
        <w:t xml:space="preserve"/>
        <w:tab/>
        <w:br/>
        <w:tab/>
        <w:t xml:space="preserve">Воден от изложеното, настоящият състав на ВКС, ІII гражданско отделение,</w:t>
        <w:tab/>
        <w:br/>
        <w:tab/>
        <w:t xml:space="preserve"/>
        <w:tab/>
        <w:br/>
        <w:tab/>
        <w:t xml:space="preserve">ОПРЕДЕЛИ:</w:t>
        <w:tab/>
        <w:br/>
        <w:tab/>
        <w:t xml:space="preserve"/>
        <w:tab/>
        <w:br/>
        <w:tab/>
        <w:t xml:space="preserve"> ОСТАВЯ БЕЗ РАЗГЛЕЖДАНЕ подадената от К. - БГ“ ЕООД, действащо чрез адв. Г. В. от САК, частна жалба вх. № 17464 от 26.06.2024 година срещу протоколно определение, постановено в открито съдебно заседание по в. гр. дело № 3294/2023 г. по описа на САС по протокол № 1097 от 21.06.2024 г., с което съдът е дал ход на делото, като</w:t>
        <w:tab/>
        <w:br/>
        <w:tab/>
        <w:t xml:space="preserve"/>
        <w:tab/>
        <w:br/>
        <w:tab/>
        <w:t xml:space="preserve"> ПРЕКРАТЯВА производството по гр. д. № 1566/2025 г. по описа на ВКС, III г. о.</w:t>
        <w:tab/>
        <w:br/>
        <w:tab/>
        <w:t xml:space="preserve"/>
        <w:tab/>
        <w:br/>
        <w:tab/>
        <w:t xml:space="preserve">Определението подлежи на обжалване с частна жалба в едноседмичен срок от съобщаването му пред друг състав на ВКС. </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