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№2389/13.05.2025 по гр. д. №1497/2025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2389</w:t>
        <w:tab/>
        <w:br/>
        <w:tab/>
        <w:t xml:space="preserve"/>
        <w:tab/>
        <w:br/>
        <w:tab/>
        <w:t xml:space="preserve">гр. София, 13.05.2025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дванадесети май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1497/2025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/>
        <w:tab/>
        <w:br/>
        <w:tab/>
        <w:t xml:space="preserve">Образувано е по молба на Н. М. П., подадена чрез пълномощник адв. П. В.-П. от АК-Б., за отмяна на влязло в сила решение № 10 от 22.01.2024 г. на РС-Каварна, потвърдено с решение № 152 от 05.06.2024 г. на ОС-Добрич, с което е уважен предявеният от Ж. Я. С. и Т. Т. С. срещу Н. М. П. установителен иск за собственост по чл. 124, ал. 1 ГПК, като ищците са признати за собственици на ПИ с идентификатор ***, находящ се в [населено място], общ.К., [улица], №9, с площ от 991 кв. м., трайно предназначение на територията: урбанизирана, начин на трайно ползване: ниско застрояване (до 10м), номер по предходен план: кв. 4, парцел *, при съседи: ***; ****; ***; ***; *** по КККР, одобрени със Заповед №РД-18-31/27.02.2008г. на ИД на АГКК, отменен е н. а за собственост въз основа на писмени доказателства № 150, том ІV, рег.№ 3671, дело № 673/2010 г. на нотариус С. А. рег.№ * с район на действие РС-Каварна, в частта, в която е призната Н. М. П. за собственик на същия поземлен имот, предмет на иска, и е отхвърлен предявеният от Н. М. П. срещу Ж. Я. С. и Т. Т. С. насрещен установителен иск за собственост по чл. 124, ал. 1 ГПК за същия поземлен имот.</w:t>
        <w:tab/>
        <w:br/>
        <w:tab/>
        <w:t xml:space="preserve"/>
        <w:tab/>
        <w:br/>
        <w:tab/>
        <w:t xml:space="preserve">С молбата за отмяна е заявено основанието по чл. 303, ал. 1, т. 5 ГПК, обосновано с твърденията, че молителката не е била надлежно призовавана по делото и е била ненадлежно представлявана, че съдът неправилно е приложил спрямо нея последицата по чл. 47, ал. 6 ГПК поради допуснати нарушения при посещенията на адреса по чл. 47, ал. 1 ГПК, че в хода на делото пред съда е представено доказателство, че молителката има адрес в чужбина с посочване на този адрес, въпреки което не е била призована от този адрес. </w:t>
        <w:tab/>
        <w:br/>
        <w:tab/>
        <w:t xml:space="preserve"/>
        <w:tab/>
        <w:br/>
        <w:tab/>
        <w:t xml:space="preserve">С молбата за отмяна е направено и искане Върховният касационен съд да допусне обезпечение като възбрани поземления имот, предмет на иска, за да се попречи на ищците по делото да се разпоредят с него.</w:t>
        <w:tab/>
        <w:br/>
        <w:tab/>
        <w:t xml:space="preserve"/>
        <w:tab/>
        <w:br/>
        <w:tab/>
        <w:t xml:space="preserve">Ответниците по молбата за отмяна - Ж. Я. С. и Т. Т. С., с писмено становище оспорват молбата за отмяна като неоснователна.</w:t>
        <w:tab/>
        <w:br/>
        <w:tab/>
        <w:t xml:space="preserve"/>
        <w:tab/>
        <w:br/>
        <w:tab/>
        <w:t xml:space="preserve">Настоящият състав на Върховния касационен съд, като се запозна с молбата и делото, намира, следното:</w:t>
        <w:tab/>
        <w:br/>
        <w:tab/>
        <w:t xml:space="preserve"/>
        <w:tab/>
        <w:br/>
        <w:tab/>
        <w:t xml:space="preserve">Молбата за отмяна не отговаря на изискванията на чл. 306, ал. 1 ГПК, тъй като не е посочено от молителката кога и как е узнал за решението, чиято отмяна иска. Това налага молбата за отмяна по чл. 303, ал. 1, т. 5 ГПК да се остави без движение, като се съобщи на молителя да отстрани в едноседмичен срок от съобщението допусната нередовност.</w:t>
        <w:tab/>
        <w:br/>
        <w:tab/>
        <w:t xml:space="preserve"/>
        <w:tab/>
        <w:br/>
        <w:tab/>
        <w:t xml:space="preserve">Съдържащото се в молбата за отмяна искане ВКС да допусне обезпечение чрез възбрана на поземления имот, предмет на иска, е неоснователно. Съгласно чл. 389, ал. 1 ГПК, обезпечение на предявения иск може да се иска от ищеца във всяко положение на делото до приключване на съдебното дирене във въззивното производство. Възбраната е една от допустимите обезпечителни мерки (чл. 397, ал. 1, т. 1 ГПК). Следователно законът не предвижда обезпечаване на иска чрез възбрана или друга обезпечителна мярка, да може да се осъществява в извънредния способ по глава X-та ГПК - в производството по отмяна по чл. 303 и сл.ГПК.</w:t>
        <w:tab/>
        <w:br/>
        <w:tab/>
        <w:t xml:space="preserve"/>
        <w:tab/>
        <w:br/>
        <w:tab/>
        <w:t xml:space="preserve">Предвид изложените съображения, съставът на Върховния касационен съд,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ДВИЖЕНИЕ подадената от Н. М. П., чрез пълномощник адв. П. В. - П. от АК – Б., молба с вх. № 3922/09.12.2024 г. за отмяна на влязло в сила решение № 10/22.01.2024 г. по гр. д. № 205/2022 г. на РС – Каварна, потвърдено с решение № 152/05.06.2024 г. по в. гр. д. № 157/2024 г. на ОС – Добрич.</w:t>
        <w:tab/>
        <w:br/>
        <w:tab/>
        <w:t xml:space="preserve"/>
        <w:tab/>
        <w:br/>
        <w:tab/>
        <w:t xml:space="preserve">УКАЗВА на молителя Н. М. П. в 1-седмичен срок от съобщението с писмена молба, с 1 бр. препис, да посочи кога и как е узнала за решението, чиято отмяна иска, като УКАЗВА на същата, че при неизпълнение на горното указание, молбата за отмяна ще бъде върната, а образуваното въз основа на нея производство ще бъде прекратено.</w:t>
        <w:tab/>
        <w:br/>
        <w:tab/>
        <w:t xml:space="preserve"/>
        <w:tab/>
        <w:br/>
        <w:tab/>
        <w:t xml:space="preserve">ОСТАВЯ БЕЗ УВАЖЕНИЕ съдържащото се в молба за отмяна с вх. № 3922/09.12.2024 г. искане на Н. М. П., действаща чрез пълномощник адв. П. В. - П. от АК – Б., за допускане от ВКС на обезпечение чрез възбрана на поземления имот, предмет на влязлото в сила решение № 10/22.01.2024 г. по гр. д. № 205/2022 г. на РС – Каварна.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молителката за изпълнение и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