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№1474/16.05.2025 по търг. д. №2790/2024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1474</w:t>
        <w:tab/>
        <w:br/>
        <w:tab/>
        <w:t xml:space="preserve"/>
        <w:tab/>
        <w:br/>
        <w:tab/>
        <w:t xml:space="preserve"> Гр. София, 16.05. 2025г.</w:t>
        <w:tab/>
        <w:br/>
        <w:tab/>
        <w:t xml:space="preserve"/>
        <w:tab/>
        <w:br/>
        <w:tab/>
        <w:t xml:space="preserve">Върховният касационен съд, Търговска колегия, Първо търговско отделение в закрито заседание на осми май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2790 по описа за 2024г., за да се произнесе, взе предвид следното:</w:t>
        <w:tab/>
        <w:br/>
        <w:tab/>
        <w:t xml:space="preserve"/>
        <w:tab/>
        <w:br/>
        <w:tab/>
        <w:t xml:space="preserve">Съдът е сезиран с молба с вх.№8115/02.05.2025г., подадена от касатора Н. П. Д., чрез процесуалния му пълномощник – адв. К. Д., с която е заявено искане за освобождаване от указаната за внасяне държавна такса по касационната жалба в размер на сумата от 2697,85 лв. </w:t>
        <w:tab/>
        <w:br/>
        <w:tab/>
        <w:t xml:space="preserve"/>
        <w:tab/>
        <w:br/>
        <w:tab/>
        <w:t xml:space="preserve">С молбата, касаторът Н. Д. е представил декларация по чл. 83, ал. 2 ГПК, в която е посочил, че не получава никакъв месечен доход, не упражнява дейност като ЕТ, като средствата за издръжка на четиричленното му семейство са в общ размер на 1700 лв., представляващи заплатата на съпругата му. Отразено е, че с нея не притежават недвижими имоти, а заплащат наем за жилище, но касаторът има МПС – Форд, година на производство – 2009г., като е съдружник в две търговски дружества, с дялове на стойност 4 лв. Във връзка с регистрацията на двете търговски дружества, чийто собственик на капитала и управител е Н. Д., са представени справки от ТР и декларации за прекъсване на дейността като самоосигуряващо се лице, съответно от 05.01.2024г. и 06.03.2023г. Видно от справка по публичния ТР за последната приключила година няма обявен ГФО, а за едното дружество е подадена още за предходната декларация по чл. 38 от ЗСч, че не осъществява дейност.</w:t>
        <w:tab/>
        <w:br/>
        <w:tab/>
        <w:t xml:space="preserve"/>
        <w:tab/>
        <w:br/>
        <w:tab/>
        <w:t xml:space="preserve">Съгласно чл. 83, ал. 2 ГПК такси и разноски по производството не се внасят от физическите лица, за които е признато от съда, че нямат достатъчно средства да ги заплатят. Преценката за наличие на предпоставките за освобождаване от внасяне на държавна такса се извършва от съда въз основа на доказателства за имущественото състояние на лицето,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w:t>
        <w:tab/>
        <w:br/>
        <w:tab/>
        <w:t xml:space="preserve"/>
        <w:tab/>
        <w:br/>
        <w:tab/>
        <w:t xml:space="preserve">Настоящият съдебен състав като прецени декларираните от касатора обстоятелства, а именно, че не работи, както и че не притежава имущество с изключение на стар автомобил, а единствените доходи на семейството му са от съпругата му - заплата в размер на 1700 лв. месечно, с която се издържа неговото четиричленно семейство, намира, че може да се направи заключение, че внасянето на дължимата държавна такса е изключително затруднително за молителя, поради което са налице предпоставките за освобождаването му от същата.</w:t>
        <w:tab/>
        <w:br/>
        <w:tab/>
        <w:t xml:space="preserve"/>
        <w:tab/>
        <w:br/>
        <w:tab/>
        <w:t xml:space="preserve">Воден от горното Върховният касационен съд, състав на Първо търговско отделение</w:t>
        <w:tab/>
        <w:br/>
        <w:tab/>
        <w:t xml:space="preserve"/>
        <w:tab/>
        <w:br/>
        <w:tab/>
        <w:t xml:space="preserve">ОПРЕДЕЛИ:</w:t>
        <w:tab/>
        <w:br/>
        <w:tab/>
        <w:t xml:space="preserve"/>
        <w:tab/>
        <w:br/>
        <w:tab/>
        <w:t xml:space="preserve"> ОСВОБОЖДАВА на основание чл. 83, ал. 2 ГПК, касаторът Н. П. Д., ЕГН 8507107040, от внасяне на държавна такса в размер на 2 697,85 лв. по сметка на ВКС за разглеждане на касационната му жалба.</w:t>
        <w:tab/>
        <w:br/>
        <w:tab/>
        <w:t xml:space="preserve"/>
        <w:tab/>
        <w:br/>
        <w:tab/>
        <w:t xml:space="preserve">Делото да се докладва на Председателя на Първо търговско отделение на ВКС за насрочване в открито съдебно заседание за насрочване.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