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№2573/21.05.2025 по гр. д. №377/2025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2573</w:t>
        <w:tab/>
        <w:br/>
        <w:tab/>
        <w:t xml:space="preserve"/>
        <w:tab/>
        <w:br/>
        <w:tab/>
        <w:t xml:space="preserve">гр. София, 21.05.2025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петнадесети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377 по описа за 2025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/>
        <w:tab/>
        <w:br/>
        <w:tab/>
        <w:t xml:space="preserve">Образувано е по касационна жалба на ищеца по делото Н. И. Х., подадена чрез процесуалния му пълномощник адв. Ю. Г. срещу решение № 327/07.10.2024 г., постановено по възз. гр. дело № 475/2024 г. на Пазарджишкия окръжен съд. Касаторът обжалва въззивното решение в частта, с която, при постановена частична отмяна на първоинстанционното решение № 258/29.02.2024 г. по гр. дело № 2941/2023 г. на Пазарджишкия районен съд (ПРС), искът му с правно основание чл. 226, ал. 2 и ал. 3, изр. 2 от КТ (в редакцията, обн. ДВ, бр. 100/1992 г.) срещу Сдружение с нестопанска цел (СНЦ) „Футболен клуб Х.-1918“ за заплащане на обезщетение за вреди от незаконно задържане на трудовата му книжка през периода 15.08.2022 г. – 15.07.2023 г., е отхвърлен за разликата над сумата 8 050 лв. до пълния му предявен размер от 10 042.23 лв., ведно със законната лихва върху нея, считано от 08.08.2023 г. до окончателното й плащане. 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законоустановения срок от процесуално легитимирана за това страна срещу подлежаща на касационно обжалване част от въззивното решение. В жалбата се поддържат оплаквания и доводи за неправилност на обжалваната част, поради нарушение на материалния, а при условията на евентуалност – поради съществено процесуално нарушение – касационни основания по чл. 281, т. 3 от ГПК.</w:t>
        <w:tab/>
        <w:br/>
        <w:tab/>
        <w:t xml:space="preserve"/>
        <w:tab/>
        <w:br/>
        <w:tab/>
        <w:t xml:space="preserve">Насрещната страна – ответното СНЦ „Футболен клуб Х.-1918“ не е подало отговор на касационната жалба. </w:t>
        <w:tab/>
        <w:br/>
        <w:tab/>
        <w:t xml:space="preserve"/>
        <w:tab/>
        <w:br/>
        <w:tab/>
        <w:t xml:space="preserve">В изложението по чл. 284, ал. 3, т. 1 от ГПК на ищеца Х., също чрез адв. Г., като общи основания по чл. 280, ал. 1 от ГПК за допускане на касационното обжалване, са формулирани следните правни въпроси: 1) считано до кой момент се дължи обезщетение при незаконно задържане на трудова книжка по смисъла на основание чл. 226, ал. 2 от КТ (ДВ, бр. 86/30.09.2003 г.); 2) преклудирани ли са възраженията с предмет факти, които са релевантни по делото и са могли да бъдат наведени от ответника в отговора на исковата молба, но не е направено; допустимо ли е съдът да се позовава в преценката си за основателност на иска, на факти, които не са били релевирани от ответника в преклузивните срокове по ГПК, а са установени от направените от ищеца доказателствени искания; 3) допустимо ли е въззивният съд да приеме, че е доказано реализирането и размера на осигурителния доход на лицето, с оглед отпадане отговорността на работодателя по чл. 226, ал. 2 от КТ, въз основа единствено и само на представена справка от НАП, включваща данни за новия работодател и основната заплата при него; допустимо ли е въззивният съд да приеме за доказан факт, за който по делото не са ангажирани доказателствени средства, а е направено само твърдение за него; 4) по какъв начин се отразява постъпването на нова работа върху дължимостта на обезщетението по чл. 226, ал. 2 от КТ; и 5) при разлика в получаваното възнаграждение и реализирания социален осигурителен доход, дължи ли се обезщетение по чл. 226, ал. 2 от КТ в размер на разликата, ако получаваното при новия работодател възнаграждение е по-ниско. По отношение на първите три правни въпроса от страна на касатора се навежда допълнителното основание за допускане на касационното обжалване по чл. 280, ал. 1, т. 1 от ГПК, като се поддържа, че по тези въпроси въззивният съд се е произнесъл в противоречие с практиката на ВКС, както следва: по първия въпрос – в противоречие с т. 2 от тълкувателно решение (ТР) № 1/2019 от 02.12.2019 г. на ОСГК; по втория въпрос – в противоречие с решение № 56/28.06.2016 г. по търг. д. № 3591/2014 г. на І-во търг. отд., решение № 14/10.05.2016 г. по търг. д. № 644/2015 г. на І-во търг. отд., решение № 281/24.01.2019 г. по търг. д. № 675/2018 г. на ІІ-ро търг. отд. и решение № 106/12.10.2023 г. по гр. д. № 367/2023 г. на ІV-то гр. отд.; и по третия въпрос – в противоречие с решение № 50052/26.04.2023 г. по гр. д. № 2204/2022 г. на ІІІ-то гр. отд. и решение № 519/09.01.2012 г. по гр. д. № 1741/2010 г. на ІV-то гр. отд. По отношение на последните два правни въпроса от страна на жалбоподателя се навежда допълнителното основание по чл. 280, ал. 1, т. 3 от ГПК, като се поддържа, че тези въпроси са от значение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За да постанови обжалваната част от въззивното решение, окръжният съд е приел за установени следните релевантни обстоятелства: Между страните е съществувало валидно трудово правоотношение по силата на трудов договор от 23.08.2019 г., по който ищецът е бил назначен на длъжността „треньор“. Трудовото правоотношение е било прекратено с връчена на ищеца заповед от 15.08.2022 г., с която му е било наложено дисциплинарно наказание „уволнение“, признато за незаконно с решение № 438/27.04.2023 г. по гр. д. № 3226/2022 г. на ПРС. На 11.05.2023 г. ищецът е сключил нов трудов договор със Сдружение „Футболен клуб Н.“, който работодател е издал служебна бележка, че ищецът е започнал работа без да предостави трудовата си книжка. Последната е била предадена на ответника-работодател СНЦ „Футболен клуб Х.-1918“ и е останала при него. Поради обстоятелството, че ищецът не е разполагал с трудовата си книжка, той трудно си е намерил работа, имал е затруднения във връзка с установяване на стажа си, заради спецификата на упражнявания от него труд, както и затруднения във връзка със записване на детето си на детска градина. </w:t>
        <w:tab/>
        <w:br/>
        <w:tab/>
        <w:t xml:space="preserve"/>
        <w:tab/>
        <w:br/>
        <w:tab/>
        <w:t xml:space="preserve">При така установените обстоятелства, въззивният съд е посочил, че е прието ТР № 1/2019 от 02.12.2019 г. на ОСГК и е цитирал част от задължителните указания, дадени с него. Предвид установените по делото обстоятелства, че трудовата книжка на ищеца е предадена на работодателя-ответник и че ищецът не е разполагал с нея, включително и при сключването на последващия трудов договор, въззивният съд е приел, че искът по чл. 226, ал. 2 от КТ е доказан по основание. Окръжният съд е посочил, че за да се произнесе по размера му, е съобразил съдебната практика, според която непредаването на трудовата книжка на работника от страна на работодателя препятства работника да постъпи на работа при друг работодател, съответно – да реализира трудов доход, поради което законът презюмира настъпилите от незаконното задържане вреди. Когато обстоятелството, че в периода на задържането на трудовата книжка работникът не е реализирал социално осигурен доход, се оспорва от работодателя, то в негова тежест е да установи, че работникът е реализирал доход и в какъв размер. Съдът е приел и че съгласно чл. 226, ал. 3, пр. 2 от КТ, обезщетението за незаконно задържане на трудовата книжка на работника след прекратяване на трудовото му правоотношение е в размер на брутното му трудово възнаграждение от деня на прекратяване на трудовия договор до предаване на трудовата книжка, т. е. размерът на обезщетението е нормативно определен. На следващо място въззивният съд е посочил, че според експерта, обезщетението за процесния период от 11 месеца – от 15.08.2022 г. до 15.07.2023 г., би възлизало на 10 042.23 лв. Съдът е изтъкнал, че по делото обаче има събрани доказателства, че от 11.05.2023 г. ищецът е сключил друг договор, както и какъв е размерът на възнаграждението по този договор. Окръжният съд е приел, че отговорността „по този текст“ (чл. 226, ал. 2 от КТ) не може да е неограничена, тя е обоснована от невъзможността при липса на трудова книжка лицето да постъпи на работа при друг работодател. По тези съображения въззивният съд е достигнал и до решаващия си извод, че от момента, от който лицето (ищецът) е постъпило на работа при друг работодател, тази отговорност отпада. Съдът е посочил е, че в случая установяването на новото трудово правоотношение е станало девет месеца (без четири дни) след прекратяването на трудовото правоотношение с ответника и е приел, че за този период се дължи обезщетение, а не за целия процесен период. Посочил е също, че за девет месеца това обезщетение би възлизало на 8 216.37 лв., и като е съобразил, че не се касае за пълни „четири“ месеца и месечното възнаграждение, при математически изчисления е достигнал извода, че за този период дължимото обезщетение е 8 050 лв. В заключение е приел, че в такъв размер искът следва да бъде уважен, а в останалата част – до размера от 10 042.23 лв., или за 1 992.23 лв. искът следва да бъде отхвърлен.</w:t>
        <w:tab/>
        <w:br/>
        <w:tab/>
        <w:t xml:space="preserve"/>
        <w:tab/>
        <w:br/>
        <w:tab/>
        <w:t xml:space="preserve">При така изложените мотиви към обжалваната част от въззивното решение, по наведените от страна на жалбоподателя основания за допускане на касационното обжалване настоящият състав на ВКС намира следното:</w:t>
        <w:tab/>
        <w:br/>
        <w:tab/>
        <w:t xml:space="preserve"/>
        <w:tab/>
        <w:br/>
        <w:tab/>
        <w:t xml:space="preserve">Първият материалноправен въпрос, поставен в изложението на касатора, е включен в предмета на спора по делото, от значение е за изхода на същия и е обуславящ решаващите правни изводи на въззивния съд, поради което удовлетворява общата предпоставка по чл. 280, ал. 1 от ГПК за допускане на касационното обжалване. Формулировката на въпроса обаче е непрецизна и се нуждае от уточнение и конкретизация, съгласно т. 1, изреч. 3 - in fine от ТР № 1/2009 от 19.02.2010 г. на ОСГТК на ВКС, а именно: до кой момент се дължи обезщетението за вреди от незаконно задържане на трудовата книжка по чл. 226, ал. ал. 2 и ал. 3, изр. 2 от КТ (в редакцията, обн. ДВ, бр. 100/1992 г.). Разрешение на този въпрос е дадено с посоченото от касатора и цитирано от въззивния съд, ТР № 1/2019 от 02.12.2019 г. на ОСГК, в което е прието, че обезщетението по чл. 226, ал. ал. 2 и ал. 3, изр. 2 от КТ (в редакцията, обн. ДВ, бр. 100/1992 г.) се дължи до предаването на трудовата книжка от работодателя на работника или служителя, съответно – до изпълнение на процедурата по чл. 6, ал. 3 (отм.) от Наредбата за трудовата книжка и трудовия стаж (понастоящем със заглавие Наредбата за трудовия стаж) за съобщаване от работодателя на работника или служителя с писмо с обратна разписка да се яви, за да получи лично трудовата си книжка. Решаващият извод на въззивния съд, че от момента, от който лицето (ищецът) е постъпило на работа при друг работодател, отговорността за обезщетението отпада, е в противоречие с посочената задължителна практика на ВКС, поради което е налице и допълнителната предпоставка по чл. 280, ал. 1, т. 1 от ГПК за допускане на касационното обжалване по първия материалноправен въпрос, уточнен от съда.</w:t>
        <w:tab/>
        <w:br/>
        <w:tab/>
        <w:t xml:space="preserve"/>
        <w:tab/>
        <w:br/>
        <w:tab/>
        <w:t xml:space="preserve">Четвъртият материалноправен въпрос, поставен от страна на касатора (по какъв начин се отразява постъпването на нова работа върху дължимостта на обезщетението по чл. 226, ал. 2 от КТ), макар и с по-широка формулировка, в значителна степен се припокрива по смисъл с разгледания първи въпрос, поради което няма основание касационното обжалване да се допуска, наред с него – и по четвъртия въпрос. Останалите три правни въпроса (вторият, третият и петият) в изложението на касатора не са обсъждани от въззивния съд в мотивите към обжалваната част от решението и той не им е давал разрешение, респ. – тези три въпроса не удовлетворяват общата предпоставка по чл. 280, ал. 1 от ГПК за допускане на касационното обжалване. </w:t>
        <w:tab/>
        <w:br/>
        <w:tab/>
        <w:t xml:space="preserve"/>
        <w:tab/>
        <w:br/>
        <w:tab/>
        <w:t xml:space="preserve">В заключение, касационното обжалване на атакуваната част от въззивното решение следва да се допусне на основание чл. 280, ал. 1, т. 1 от ГПК, по следния материалноправен въпрос: до кой момент се дължи обезщетението за вреди от незаконно задържане на трудовата книжка по чл. 226, ал. ал. 2 и ал. 3, изр. 2 от КТ (в редакцията, обн. ДВ, бр. 100/1992 г.). </w:t>
        <w:tab/>
        <w:br/>
        <w:tab/>
        <w:t xml:space="preserve"/>
        <w:tab/>
        <w:br/>
        <w:tab/>
        <w:t xml:space="preserve">Жалбоподателят-ищец не дължи внасянето на държавна такса по делото, съгласно чл. 83, ал. 1, т. 1 от ГПК.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касационното обжалване на решение № 327/07.10.2024 г., постановено по възз. гр. дело № 475/2024 г. на Пазарджишкия окръжен съд, – в частта, с която предявеният от Н. И. Х. срещу СНЦ „Футболен клуб Х.-1918“ осъдителен иск с правно основание чл. 226, ал. 2 и ал. 3, изр. 2 от КТ (в редакцията, обн. ДВ, бр. 100/1992 г.) за заплащане на обезщетението за вреди от незаконното задържане на трудовата му книжка през периода 15.08.2022 г. – 15.07.2023 г., е отхвърлен за разликата над сумата 8 050 лв. до пълния му предявен размер от 10 042.23 лв., ведно със законната лихва върху нея, считано от 08.08.2023 г. до окончателното й плащане. </w:t>
        <w:tab/>
        <w:br/>
        <w:tab/>
        <w:t xml:space="preserve"/>
        <w:tab/>
        <w:br/>
        <w:tab/>
        <w:t xml:space="preserve">В останалата част въззивното решение не е обжалвано.</w:t>
        <w:tab/>
        <w:br/>
        <w:tab/>
        <w:t xml:space="preserve"/>
        <w:tab/>
        <w:br/>
        <w:tab/>
        <w:t xml:space="preserve">Делото да се докладва на председателя на Четвърто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