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№2389/07.03.2023 по адм. д. №3653/2022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2389 София, 07.03.2023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АННА ДИМИТРОВА Членове: ИЛИАНА СЛАВОВСКАТИНКА КОСЕВА при секретар и с участието на прокурора изслуша докладваното от съдията ИЛИАНА СЛАВОВСКА по административно дело № 3653 / 2022 г.</w:t>
        <w:tab/>
        <w:br/>
        <w:tab/>
        <w:t xml:space="preserve">Производството е по реда на чл. 248, ал. 1 и ал. 3 от Гражданскопроцесуалния кодекс във връзка с чл. 144 от Административнопроцесуалния кодекс (АПК) и по чл. 175 АПК.</w:t>
        <w:tab/>
        <w:br/>
        <w:tab/>
        <w:t xml:space="preserve">Образувано е по молба, подадена от П. Кръстев чрез процесуален представител с искане за изменение на постановеното по делото решение № 11666 от 15.12.2022 г. в частта за разноските, като бъде отменено в частта, с която той е осъден да заплати на ответника по касационната жалба деловодни разноски и същите бъдат възложени само в тежест на касационния жалбодател Научен съвет (НС) на Института за етнология и фолклористика с Етнографски музей (ИЕФЕМ) при Българска академия на науките (БАН). Искането е обосновано с това, че процесуалният представител на ответника по касационната жалба не е изготвил писмен отговор на подадената от него касационна жал, като представените писмени бележки също са по оплакванията в касационната жалба на НС ИЕФЕМ при БАН.</w:t>
        <w:tab/>
        <w:br/>
        <w:tab/>
        <w:t xml:space="preserve">По делото е постъпило и искане от НС на ЕИФЕМ при БАН с искане за поправка на допусната по делото очевидна фактическа грешка в решението в частта за разноските, като е осъден БАН да заплати направените деловодни разноски с искане като да бъде осъден да заплати разноските НС на ИЕФЕМ при БАН.</w:t>
        <w:tab/>
        <w:br/>
        <w:tab/>
        <w:t xml:space="preserve">Препис от молбите са изпратен на насрещната страна, с указания за възможността да представи възражения, като в указания срок не са постъпили такива.</w:t>
        <w:tab/>
        <w:br/>
        <w:tab/>
        <w:t xml:space="preserve">Върховният административен съд (ВАС), Пето отделение намира следното:</w:t>
        <w:tab/>
        <w:br/>
        <w:tab/>
        <w:t xml:space="preserve">Производството пред ВАС е образувано по касационни жалби, подадени от П. Кръстев и от НС на ИЕФЕМ при БАН срещу решение № 6675 от 12.11.2021 г., постановено по административно дело № 9516/2019 г. на Административен съд София - град (АССг), с което е отменено решение на НС на ИЕФЕМ при БАН за заемане на длъжността „главен асистент“ в област на висшето образование 8.“Изкуства“, професионално направление 8.3. „Музикално танцово изкуство“, научна специалност „Етномузикология“ – „Инструментална и фолклорна музика“, с което е избран д-р П. Кръстев и преписката е върната на органа за ново произнасяне с конкретни указания.</w:t>
        <w:tab/>
        <w:br/>
        <w:tab/>
        <w:t xml:space="preserve">С постановеното по делото решение № 11666 от 15.12.2022 г. ВАС оставя в сила решението на АССг и осъжда Кръстев и БАН да заплатят на ответника по касационните жалби направените деловодни разноски, представляващи хонорар за един адвокат.</w:t>
        <w:tab/>
        <w:br/>
        <w:tab/>
        <w:t xml:space="preserve">І. По искането на НС на ИЕФЕМ при БАН за поправка на очевидна фактическа грешка. Искането е неоснователно.</w:t>
        <w:tab/>
        <w:br/>
        <w:tab/>
        <w:t xml:space="preserve">Действително НС при ИЕФЕМ е бил страна в съдебното производство, чийто предмет пред първоинстанционния съд е било оспорване на административен акт, постановен от него. Актът е отменен с потвърдено от ВАС съдебно решение.</w:t>
        <w:tab/>
        <w:br/>
        <w:tab/>
        <w:t xml:space="preserve">При това съгласно разпоредбата на чл. 143, ал.1 АПК когато съдът отмени обжалвания административен акт, какъвто е конкретния случай или отказа да бъде издаден административен акт, държавните такси, разноските по производството и възнаграждението за един адвокат, ако подателят на жалбата е имал такъв, се възстановяват от бюджета на органа, издал отменения акт или отказ.</w:t>
        <w:tab/>
        <w:br/>
        <w:tab/>
        <w:t xml:space="preserve">В случая именно БАН е юридическото лице, от чийто бюджет следва да бъдат възстановени тези разноски, предвид разпоредбата на чл. 1, ал. 3 във вр. с ал.1 от Закона за Българска академия на науките(ЗБАН). По силата на чл. 11 от ЗБАН именно БАН е органът, който съставя, изпълнява и отчита бюджет.</w:t>
        <w:tab/>
        <w:br/>
        <w:tab/>
        <w:t xml:space="preserve">Съгласно чл. 32 от Устава на БАН Общото събрание на БАН може да създава постоянните научни звена - институти, централни лаборатории, центрове и музеи, които са автономни, като такъв безспорно е и ИЕФЕМ, но за тази категория липсват правомощия, свързани с формиране и разпореждане със самостоятелен бюджет, а според чл. 16, ал. 1, т. 11. от Устава на БАН Общото събрание на БАН утвърждава неговия бюджет и приема неговото разпределение, а съгласно чл. 6, ал. 1 ЗБАН научните институти и другите самостоятелни звена на Българската академия на науките са извършват фундаментални научни изследвания, подготовка на кадри, приложна и технологична дейност.</w:t>
        <w:tab/>
        <w:br/>
        <w:tab/>
        <w:t xml:space="preserve">С оглед на така установеното, което е било установено и при постановяване на решението, именно БАН е органът, чиято администрация визира разпоредбата на чл. 143, ал. 1 АПК.</w:t>
        <w:tab/>
        <w:br/>
        <w:tab/>
        <w:t xml:space="preserve">За пълнота на изложението следва да бъде посочено, че НС при ИЕФЕМ не попада в категорията на посочените в чл. 32 от Устава на БАН автономни постоянни научни звена.</w:t>
        <w:tab/>
        <w:br/>
        <w:tab/>
        <w:t xml:space="preserve">Предвид изложеното настоящият състав намира, че в постановеното решение не е допусната очевидна фактическа грешка, а направеното искане като неоснователно следва да бъде отхвърлено.</w:t>
        <w:tab/>
        <w:br/>
        <w:tab/>
        <w:t xml:space="preserve">ІІ. По искането на П. Кръстев за изменение на решението в частта за разноските.</w:t>
        <w:tab/>
        <w:br/>
        <w:tab/>
        <w:t xml:space="preserve">Съгласно разпоредбата на чл. 248, ал.1 ГПК в срока за обжалване, а когато решението е необжалваемо в едномесечен срок от постановяването му, съдът по искане на страните може да допълни или да измени постановеното решение в частта му за разноските.</w:t>
        <w:tab/>
        <w:br/>
        <w:tab/>
        <w:t xml:space="preserve">В случая молбата е подадена в срок от лице, имащо правен интерес, при което е допустима, но разгледана по същество е неоснователна.</w:t>
        <w:tab/>
        <w:br/>
        <w:tab/>
        <w:t xml:space="preserve">Предвид безспорното обстоятелство, че производството по делото пред ВАС е образувано по касационни жалби, подадени от Кръстев и от НС на ИЕФЕМ при БАН и резултата по делото, настоящият състав намира, че искането за изменение на решението в частта, в която и двамата касационни жалбодатели са осъдени да заплатят на ответника по тях направените деловодни разноски е неоснователно.</w:t>
        <w:tab/>
        <w:br/>
        <w:tab/>
        <w:t xml:space="preserve">Допълнително следва да бъде посочено, че противно на твърденията на Кръстев по делото няма представен писмен отговор на нито една от двете касационни жалби, а процесуалният представител на ответницата е осъществил пълноценна защита и в съдебно заседание, видно от отразеното в протокола от проведеното съдебно заседание на 03.11.2022 г. и в представените писмени бележки по отношение на защитата й и по двете касационни жалби.</w:t>
        <w:tab/>
        <w:br/>
        <w:tab/>
        <w:t xml:space="preserve">Предвид изложеното искането следва да бъде оставено без уважение като неоснователно.</w:t>
        <w:tab/>
        <w:br/>
        <w:tab/>
        <w:t xml:space="preserve">По изложените съображения и на основание чл. 175 АПК и чл. 248, ал. 3 ГПК във вр. с чл. 144 АПК Върховният административен съд, Пето отделение</w:t>
        <w:tab/>
        <w:br/>
        <w:tab/>
        <w:t xml:space="preserve">ОПРЕДЕЛИ:</w:t>
        <w:tab/>
        <w:br/>
        <w:tab/>
        <w:t xml:space="preserve">ОТХВЪРЛЯ искането на Научния съвет на Института за етнология и фолклористика с Етнографски музей при Българска академия на науките за поправка на очевидна фактическа грешка в решение № 11666 от 15.12.2022 г., постановено по адм. дело № 3653/2022 г. по описа на ВАС в частта за разноските.</w:t>
        <w:tab/>
        <w:br/>
        <w:tab/>
        <w:t xml:space="preserve">ОСТАВЯ БЕЗ УВАЖЕНИЕ искането на П. Кръстев за изменение на решение № 11666 от 15.12.2022 г., постановено по адм. дело № 3653/2022 г. по описа на ВАС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