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№1754/05.06.2025 по търг. д. №2674/2024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 ОПРЕДЕЛЕНИЕ</w:t>
        <w:tab/>
        <w:br/>
        <w:tab/>
        <w:t xml:space="preserve"/>
        <w:tab/>
        <w:br/>
        <w:tab/>
        <w:t xml:space="preserve">№ 1754</w:t>
        <w:tab/>
        <w:br/>
        <w:tab/>
        <w:t xml:space="preserve"/>
        <w:tab/>
        <w:br/>
        <w:tab/>
        <w:t xml:space="preserve">гр. София, 05.06.2025 г.ВЪРХОВНИЯТ КАСАЦИОНЕН СЪД на Република България, Търговска колегия, I отделение, в закрито заседание на двадесет и втори април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при секретаря .............., след като изслуша докладваното от съдия Калчева, т. д. № 2674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Я. П. С., [населено място], срещу решение № 670/04.06.2024 г., постановено по гр. д.№ 1553/2023 г. от Софийски апелативен съд, в частта, с което е потвърдено решение № 260399/01.03.2023 г. по гр. д.№ 11150/2017 г. на Софийски градски съд за осъждане на Я. С. да заплати на „Уникредит Булбанк“ АД, [населено място], сумата от 54377,12 лв., представляваща неплатена главница по договор за ипотечен кредит № 29/26.09.2005 г., допълнително споразумение № 1/21.03.2008 г. и анекс № 2/25.08.2009 г., ведно със законната лихва от 31.08.2017 г.</w:t>
        <w:tab/>
        <w:br/>
        <w:tab/>
        <w:t xml:space="preserve"/>
        <w:tab/>
        <w:br/>
        <w:tab/>
        <w:t xml:space="preserve"> Касаторът поддържа, че решението е недопустимо и неправилно, като основанията за допускане на касационно обжалване са свързани единствено с довод за недопустимост на предявения иск. Моли въззивното решение да се обезсили.</w:t>
        <w:tab/>
        <w:br/>
        <w:tab/>
        <w:t xml:space="preserve"/>
        <w:tab/>
        <w:br/>
        <w:tab/>
        <w:t xml:space="preserve"> Ответникът оспорва жалбата. Претендира разноски за касационното производство.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/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 При постановяване на обжалваното решение въззивният съд се е произнесъл по направено от настоящия касатор възражение за недопустимост на първоинстанционния съдебен акт, обосновано с позоваване на силата на пресъдено нещо на влязлото в сила решение по гр. д.№ 8424/2016 г. на СГС, с което е разрешен спор между същите страни за същото вземане.</w:t>
        <w:tab/>
        <w:br/>
        <w:tab/>
        <w:t xml:space="preserve"/>
        <w:tab/>
        <w:br/>
        <w:tab/>
        <w:t xml:space="preserve"> Софийският апелативен съд е посочил, че исковете, предявени по реда на чл. 422 ГПК и разгледани в производството по гр. д.№ 8424/2016 г. от СГС, са отхвърлени поради констатацията на съда, че не е настъпила предсрочна изискуемост на вземанията, която да е обявена към датата на подаване на заявлението по чл. 417 ГПК за издаване на заповед за незабавно изпълнение. Съществуването на вземанията на банката е отречено поради неизискуемост към момента на приключване на съдебното дирене, но не и защото същите не са възникнали. В производството по предявения иск по чл. 430 ТЗ банката е заявила твърдение за новонастъпил факт – изискуемост на задълженията с връчване на препис от исковата молба, имаща характер на уведомление по чл. 60, ал. 2 ЗКИ, поради което правопораждащите факти относно настъпване на изискуемостта са различни и не се обхващат от силата на пресъдено нещо на влязлото в сила решение по предишното дело между страните.</w:t>
        <w:tab/>
        <w:br/>
        <w:tab/>
        <w:t xml:space="preserve"/>
        <w:tab/>
        <w:br/>
        <w:tab/>
        <w:t xml:space="preserve"> Касаторът въвежда основанието за вероятна недопустимост на въззивното решение, алтернативно поставя въпрос: „Допустимо ли е кредитор, който се е снабдил със заповед за изпълнение след подадено от длъжника възражение против заповедта, да предяви осъдителен иск за вземането си по общия процесуален ред и в случай, че е предявен такъв иск следва ли съдът да го остави без разглеждане като недопустим и да прекрати производство по делото?“. Посочена е практика на ВКС: решение № 158/13.10.2010 г. по т. д.№ 1086/2009 г. на ІІ т. о., решение № 194/26.11.2010 г. по т. д.№ 80/2010 г. на ІІ т. о. и решение № 27/08.03.2010 г. по т. д.№ 521/2009 г. на І т. о., в която според касатора е прието, че при оспорване на заповедта за изпълнение кредиторът следва да предяви установителен иск, а не осъдителен, предявяването на който представлявало нередовност на исковата молба.</w:t>
        <w:tab/>
        <w:br/>
        <w:tab/>
        <w:t xml:space="preserve"/>
        <w:tab/>
        <w:br/>
        <w:tab/>
        <w:t xml:space="preserve"> Ответникът по касационната жалба се позовава на актове на ВКС – решение № 147/10.03.2021 г. по т. д.№ 2356/2019 г. на ІІ т. о. и решение № 2278/2019 г. по т. д.№ на І т. о., според които предявеният иск е допустим.</w:t>
        <w:tab/>
        <w:br/>
        <w:tab/>
        <w:t xml:space="preserve"/>
        <w:tab/>
        <w:br/>
        <w:tab/>
        <w:t xml:space="preserve"> Настоящият състав на І т. о. на ВКС намира, че не са налице представките за допускане на касационно обжалване.</w:t>
        <w:tab/>
        <w:br/>
        <w:tab/>
        <w:t xml:space="preserve"/>
        <w:tab/>
        <w:br/>
        <w:tab/>
        <w:t xml:space="preserve"> Отговорът на поставения от касатора правен въпрос по чл. 280, ал. 1 ГПК и въпросът за допустимостта на предявяния от кредитора осъдителен иск са разглеждани в практиката на ВКС. В цитираните от касатора решения са обсъждани случаи, при които е била издадена заповед за незабавно изпълнение и след подадено от длъжника възражение, кредиторът е предявил иск за установяване на вземането по реда на чл. 422 ГПК. В решение № 78/06.06.2012 г. по т. д.№ 511/2011 г. на ІІ т. о., приложено към касационната жалба, и решение № 51/18.05.2012 по т. д. № 427/2012 г. на І т. о. е прието, че въззивно решение по осъдителен иск на кредитора, не е недопустимо, след като към момента на постановяването му издадената заповед за изпълнение е обезсилена. С обезсилването на заповедта за изпълнение е санирана първоначалната липса на правен интерес от предяването на осъдителния иск. </w:t>
        <w:tab/>
        <w:br/>
        <w:tab/>
        <w:t xml:space="preserve"/>
        <w:tab/>
        <w:br/>
        <w:tab/>
        <w:t xml:space="preserve"> В настоящото дело хипотезата е различна, тъй като производство по гр. д.№ 8424/2016 г. на СГС, образувано по реда на чл. 422 ГПК, е приключило с влязло в сила решение, а предявеният осъдителен иск по чл. 430 ТЗ е основан на новонастъпил факт – обявена от кредитора предсрочна изискуемост на вземането.</w:t>
        <w:tab/>
        <w:br/>
        <w:tab/>
        <w:t xml:space="preserve"/>
        <w:tab/>
        <w:br/>
        <w:tab/>
        <w:t xml:space="preserve"> Според решение № 118/11.12.2020 г. по т. д.№ 2278/2019 г. на І т. о. и решение № 147/10.03.2021 г. по т. д.№ 2356/2019 г. на ІІ т. о. иск относно неизискуемо притезание е преждевременно предявен и подлежи на отхвърляне като неоснователен, а не на прекратяване като недопустим. Отхвърлянето не е пречка да се предяви нов осъдителен иск, след като изискуемостта настъпи. Налице ще бъде нов факт, така че ответникът не може да направи отвод за пресъдено нещо. Аналогично при отхвърлен в предходен процес иск по реда на чл. 422, ал. 1 ГПК, по който от ищеца е било наведено твърдение за настъпила предсрочна изискуемост на предявеното вземане и искът е бил отхвърлен, поради направен от съда извод за ненастъпила такава, последващият процес по иск по реда на чл. 422, ал. 1 ГПК относно вземания, основани на същия договор, но при твърдяна от ищеца предсрочна изискуемост, настъпила след края на устните състезания пред въззивния съд по предходното дело, е допустим.</w:t>
        <w:tab/>
        <w:br/>
        <w:tab/>
        <w:t xml:space="preserve"/>
        <w:tab/>
        <w:br/>
        <w:tab/>
        <w:t xml:space="preserve"> По изложените съображения съставът на ВКС приема, че обжалваното въззивно решение не е недопустимо и поставеният правен въпрос е разрешен в практиката на ВКС, поради което касационното обжалване не се допуска.</w:t>
        <w:tab/>
        <w:br/>
        <w:tab/>
        <w:t xml:space="preserve"/>
        <w:tab/>
        <w:br/>
        <w:tab/>
        <w:t xml:space="preserve"> Право на разноски за производството има ответникът, но не са представени доказателства такива да са направени.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670/04.06.2024 г., постановено по гр. д.№ 1553/2023 г. от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