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№50006/10.06.2025 по търг. д. №1300/2020 на ВКС, ТК, II т.о., докладвано от съдия Татяна Върбанова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 </w:t>
        <w:tab/>
        <w:br/>
        <w:tab/>
        <w:t xml:space="preserve"/>
        <w:tab/>
        <w:br/>
        <w:tab/>
        <w:t xml:space="preserve"> № 50006</w:t>
        <w:tab/>
        <w:br/>
        <w:tab/>
        <w:t xml:space="preserve"/>
        <w:tab/>
        <w:br/>
        <w:tab/>
        <w:t xml:space="preserve">гр. София, 10.07.2025 година</w:t>
        <w:tab/>
        <w:br/>
        <w:tab/>
        <w:t xml:space="preserve"/>
        <w:tab/>
        <w:br/>
        <w:tab/>
        <w:t xml:space="preserve">ВЪРХОВЕН КАСАЦИОНЕН СЪД на Република България, Търговска колегия, Второ отделение, в закрито заседание на девети юли през две хиляди двадесет и пета година в състав:</w:t>
        <w:tab/>
        <w:br/>
        <w:tab/>
        <w:t xml:space="preserve"/>
        <w:tab/>
        <w:br/>
        <w:tab/>
        <w:t xml:space="preserve"> ПРЕДСЕДАТЕЛ :БОНКА ЙОНКОВА</w:t>
        <w:tab/>
        <w:br/>
        <w:tab/>
        <w:t xml:space="preserve"/>
        <w:tab/>
        <w:br/>
        <w:tab/>
        <w:t xml:space="preserve">ЧЛЕНОВЕ :ПЕТЯ ХОРОЗОВА</w:t>
        <w:tab/>
        <w:br/>
        <w:tab/>
        <w:t xml:space="preserve"/>
        <w:tab/>
        <w:br/>
        <w:tab/>
        <w:t xml:space="preserve">ИВАНКА АНГЕЛОВА </w:t>
        <w:tab/>
        <w:br/>
        <w:tab/>
        <w:t xml:space="preserve"/>
        <w:tab/>
        <w:br/>
        <w:tab/>
        <w:t xml:space="preserve">изслуша докладваното от съдия Бонка Йонкова т. д. № 1300 по описа за 2020 г. и за да се произнесе, взе предвид следното:</w:t>
        <w:tab/>
        <w:br/>
        <w:tab/>
        <w:t xml:space="preserve"/>
        <w:tab/>
        <w:br/>
        <w:tab/>
        <w:t xml:space="preserve">Производството по делото е образувано по касационни жалби на „Интерком Ойл“ ЕООД, „Булмекстрейдинг“ ЕООД и Г. И. Ч. срещу въззивно решение № 2861 от 19.12.2019 г., постановено по т. д. № 3576/2019 г. на Апелативен съд - София.</w:t>
        <w:tab/>
        <w:br/>
        <w:tab/>
        <w:t xml:space="preserve"/>
        <w:tab/>
        <w:br/>
        <w:tab/>
        <w:t xml:space="preserve">В хода на производството е починал касаторът - ответник Г. И. Ч.. Поради извършен отказ от наследство от страна на лицата по чл. 8 ЗН и след проведено производство по чл. 51 ЗН с определение № 50088 от 10.12.2024 г. настоящият състав на ВКС е конституирал на основание чл. 227 ГПК като правоприемник по чл. 11 ЗН на починалата страна - Г. Ч., държавата, представлявана от министъра на финансите, и е предоставил възможност на държавата да изрази становище по делото. </w:t>
        <w:tab/>
        <w:br/>
        <w:tab/>
        <w:t xml:space="preserve"/>
        <w:tab/>
        <w:br/>
        <w:tab/>
        <w:t xml:space="preserve">В предоставения срок държавата - чрез процесуален представител юрисконсулт, е депозирала молба вх. № 50434/28.02.2025 г., в която е заявила становище във връзка с подадената от Г. Ч. и от останалите касатори касационни жалби и поддържаните в изложенията към тях основания за допускане на касационно обжалване. Със същата молба е направено искане производството по делото да бъде спряно на основание чл. 229, ал. 1, т. 4 ГПК до приключване на охранително производство по приемане по опис на наследството на починалия Г. Ч.. Към молбата е приложено писмо изх. № 06-00-8/30.01.2025 г., изходящо от главен секретар на Министерство на финансите, с което е възложено на областния управител на Област София да предприеме действия за приемане от държавата по опис на наследството на Г. И. Ч. с оглед конституирането на държавата като негов правоприемник в производството по настоящото дело. </w:t>
        <w:tab/>
        <w:br/>
        <w:tab/>
        <w:t xml:space="preserve"/>
        <w:tab/>
        <w:br/>
        <w:tab/>
        <w:t xml:space="preserve">След връчване на препис от посочената молба ответникът по касация „Юробанк България“ АД е депозирал становище, в което е изложил съображения за неоснователност на искането за спиране на производството по делото поради отсъствие на предпоставките по чл. 229, ал. 1, т. 4 ГПК.</w:t>
        <w:tab/>
        <w:br/>
        <w:tab/>
        <w:t xml:space="preserve"/>
        <w:tab/>
        <w:br/>
        <w:tab/>
        <w:t xml:space="preserve">В предоставения срок касаторите „Интерком Ойл“ ЕООД и „Булмекстрейдинг“ ЕООД не са заявили становища по искането за спиране на делото. </w:t>
        <w:tab/>
        <w:br/>
        <w:tab/>
        <w:t xml:space="preserve"/>
        <w:tab/>
        <w:br/>
        <w:tab/>
        <w:t xml:space="preserve">Върховен касационен съд, Търговска колегия, състав на Второ отделение, след преценка на данните и доводите по делото намира следното: </w:t>
        <w:tab/>
        <w:br/>
        <w:tab/>
        <w:t xml:space="preserve"/>
        <w:tab/>
        <w:br/>
        <w:tab/>
        <w:t xml:space="preserve"> Съгласно указанията в т. 8 от Тълкувателно решение № 1/17.07.2001 г. по гр. д. № 1/2001 г. на ОСГК на ВКС и т. 9 от Тълкувателно решение № 2/02.07.2004 г. по тълк. д. № 2/2004 г. на ОСГТК на ВКС, които са актуални и при действието на приетия през 2007 г. Граждански процесуален кодекс, Върховният касационен съд може да спре производството по касационно дело на основание чл. 182, б.“г“ ГПК (отм.), аналогичен на чл. 229, ал. 1, т. 4 ГПК, само ако пред него е даден ход на разглеждане на делото по същество по реда на чл. 218и, ал. 2 ГПК (отм.), аналогичен на чл. 295, ал. 2 ГПК; Когато производство пред касационната инстанция е в контролната му фаза, Върховният касационен съд не може да спре делото на основание чл. 229, ал. 1, т. 4 ГПК. Даденото разрешение е обяснено с отсъствието на процесуална възможност при осъществяване на правомощията си като контролно - отменителна инстанция за проверка на допустимостта и правилността на обжалваното въззивно решение Върховният касационен съд да събира нови доказателства и да съобразява нови фактически положения, настъпили след приключване на устните състезания пред въззивната инстанция. </w:t>
        <w:tab/>
        <w:br/>
        <w:tab/>
        <w:t xml:space="preserve"/>
        <w:tab/>
        <w:br/>
        <w:tab/>
        <w:t xml:space="preserve">В случая производството се намира в стадия на чл. 288 ГПК, в който Върховният касационен съд селектира касационните жалби съобразно предвидените в чл. 280, ал. 1 и ал. 2 ГПК основания за достъп до касационно обжалване, без да разглежда жалбите по същество. Поради това и с оглед указанията в цитираните тълкувателни решения, които са относими и към стадия на производството по чл. 288 ГПК, разпоредбата на чл. 229, ал. 1, т. 4 ГПК е неприложима и искането за спиране на производството, образувано по подадените касационни жалби срещу решението по в. т. д. № 3576/2019 г. на Апелативен съд - София, следва да бъде оставено без уважение. </w:t>
        <w:tab/>
        <w:br/>
        <w:tab/>
        <w:t xml:space="preserve"/>
        <w:tab/>
        <w:br/>
        <w:tab/>
        <w:t xml:space="preserve">С молбата от 28.02.2025 г. не са представени доказателства за предприето от държавата и съответно за образувано пред компетентния съд охранително производство за приемане по описа на наследството на Г. Ч., но в случай, че такова производство е образувано, следва да се предостави възможност на държавата да представи доказателства за неговото развитие. </w:t>
        <w:tab/>
        <w:br/>
        <w:tab/>
        <w:t xml:space="preserve"/>
        <w:tab/>
        <w:br/>
        <w:tab/>
        <w:t xml:space="preserve">Мотивиран от горното, съставът на Върховен касационен съд, Търговска колегия, Второ отделение, </w:t>
        <w:tab/>
        <w:br/>
        <w:tab/>
        <w:t xml:space="preserve"/>
        <w:tab/>
        <w:br/>
        <w:tab/>
        <w:t xml:space="preserve">О П Р Е Д Е Л И:</w:t>
        <w:tab/>
        <w:br/>
        <w:tab/>
        <w:t xml:space="preserve"/>
        <w:tab/>
        <w:br/>
        <w:tab/>
        <w:t xml:space="preserve">ОСТАВЯ БЕЗ УВАЖЕНИЕ искането на държавата, представлявана от министъра на финансите, за спиране на производството по т. д. № 1300/2020 г. по описа на Върховен касационен съд, Търговска колегия, на основание чл. 229, ал. 1, т. 4 ГПК до приключване на охранително производство за приемане по описа на наследството на Г. И. Ч..</w:t>
        <w:tab/>
        <w:br/>
        <w:tab/>
        <w:t xml:space="preserve"/>
        <w:tab/>
        <w:br/>
        <w:tab/>
        <w:t xml:space="preserve">НАСРОЧВА делото за разглеждане в закрито заседание по реда на чл. 288 ГПК за 24.09.2025 г. </w:t>
        <w:tab/>
        <w:br/>
        <w:tab/>
        <w:t xml:space="preserve"/>
        <w:tab/>
        <w:br/>
        <w:tab/>
        <w:t xml:space="preserve">ДАВА възможност на държавата да предостави по делото доказателства за образуване на охранително производство за приемане по опис на наследството на Г. И. Ч. и за развитието на производството. </w:t>
        <w:tab/>
        <w:br/>
        <w:tab/>
        <w:t xml:space="preserve"/>
        <w:tab/>
        <w:br/>
        <w:tab/>
        <w:t xml:space="preserve">Да се съобщи определението на страните. </w:t>
        <w:tab/>
        <w:br/>
        <w:tab/>
        <w:t xml:space="preserve"/>
        <w:tab/>
        <w:br/>
        <w:tab/>
        <w:t xml:space="preserve"> ПРЕДСЕДАТЕЛ :</w:t>
        <w:tab/>
        <w:br/>
        <w:tab/>
        <w:t xml:space="preserve"/>
        <w:tab/>
        <w:br/>
        <w:tab/>
        <w:t xml:space="preserve"> ЧЛЕНОВЕ :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