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№5181/16.05.2023 по адм. д. №3676/2022 на ВАС, I о., докладвано от председателя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5181 София, 16.05.2023 г.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БИСЕР ЦВЕТКОВ Членове: РУМЯНА ЛИЛОВАКАМЕЛИЯ СТОЯНОВА при секретар и с участието на прокурора изслуша докладваното от председателя БИСЕР ЦВЕТКОВ по административно дело № 3676 / 2022 г.</w:t>
        <w:tab/>
        <w:br/>
        <w:tab/>
        <w:t xml:space="preserve">Производството е по реда на чл. 248 от Гражданския процесуален кодекс (ГПК) във връзка с чл. 144 от Административно процесуалния кодекс (АПК).</w:t>
        <w:tab/>
        <w:br/>
        <w:tab/>
        <w:t xml:space="preserve">Образувано е по молба на изпълнителният директор на Държавен фонд „Земеделие“ за допълване на решение № 1571/13.02.2023 г. на Върховния административен съд по адм. д. № 3676/2022 г., в частта му относно разноските, като се претендират допълнително разноски за внесена държавна такса за касационното производство в размер на 1196,70 лева.</w:t>
        <w:tab/>
        <w:br/>
        <w:tab/>
        <w:t xml:space="preserve">В срока по чл. 248, ал. 2 от ГПК не е постъпил отговор от насрещната страна в производството - Община Борован.</w:t>
        <w:tab/>
        <w:br/>
        <w:tab/>
        <w:t xml:space="preserve">С касационното решение е отменено решение № 70/16.02022 г. по адм. д. № 647 по описа за 2021 г. на Административен съд Враца, с което е отменен акт за установяване на публично държавна вземане /АУПДВ/ № 06/321/01185/3/01/04/02 с изх. № 01-0800/946 от 27.09.2021 г., издаден от изпълнителния директор на Държавен фонд „Земеделие“ /ДФЗ/, и вместо него е постановено отхвърляне на жалбата на Община Борован срещу гореописания АУПДВ, като ответникът е осъден да заплати на ДФЗ деловодни разноски в размер на 200 лева. Молбата е основателна.</w:t>
        <w:tab/>
        <w:br/>
        <w:tab/>
        <w:t xml:space="preserve">В производството по гл. XII от АПК спорът е разрешен в полза на ДФЗ и нему се следват деловодни разноски, като в съответствие с 1, т. 6 от ДР от АПК и на основание чл. 143, ал. 4 АПК във вр. с чл. 78, ал. 8 ГПК и чл. 24 от Наредбата за заплащането на правната помощ са присъдени деловодни разноски в размер от по 100 лева за всяка съдебна инстанция или общо 200 лева за двете съдебни инстанции.</w:t>
        <w:tab/>
        <w:br/>
        <w:tab/>
        <w:t xml:space="preserve">С оглед представеното платежно нареждане за заплащане на държавна такса за образуване на съдебното производство, както и становище с характер на списък на разноските по чл. 80 от ГПК, настоящата инстанция е следвало да присъди в полза на ДФЗ освен сторените разноски за юрисконсултско възнаграждение от 200 лева, така и разноски за внесена държавна такса от 1 196,70 лева или общо разноски от 1396,70 лева. Пропускът на съда да се произнесе се преодолява с допълването на решението, което е заключителен акт в производството.</w:t>
        <w:tab/>
        <w:br/>
        <w:tab/>
        <w:t xml:space="preserve">С оглед изложеното, следва да се допълни решение № 1571/13.02.2023 г. на Върховния административен съд по адм. д. № 3676/2022 г., в частта за разноските, като се осъди Община Борован да заплати в полза на Държавен фонд „Земеделие“ разноски за държавна такса и юрисконсултско възнаграждение в общ размер на 1396,70 лева.</w:t>
        <w:tab/>
        <w:br/>
        <w:tab/>
        <w:t xml:space="preserve">Воден от гореизложеното и на основание чл. 248 ГПК във връзка с чл. 144 АПК, настоящият състав на ВАС, ОПРЕДЕЛИ:</w:t>
        <w:tab/>
        <w:br/>
        <w:tab/>
        <w:t xml:space="preserve">ДОПЪЛВА решение 1571/13.02.2023 г. на Върховния административен съд по адм. д. № 3676/2022 г., в частта за разноските, както следва:</w:t>
        <w:tab/>
        <w:br/>
        <w:tab/>
        <w:t xml:space="preserve">ОСЪЖДА Община Борован да заплати на Държавен фонд „Земеделие“ деловодни разноски в общ размер на 1396,70 лева. Определението не може да се обжалва. 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