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№3509/27.03.2026 по адм. д. №3225/2026 на ВАС, IV о., докладвано от съдия Мира Райчева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﻿ОПРЕДЕЛЕНИЕ№ 3509София, 27.03.2026 г.</w:t>
        <w:tab/>
        <w:br/>
        <w:tab/>
        <w:t xml:space="preserve">Върховният административен съд на Република България - Четвърто отделение, в закрито заседание в състав:Председател:</w:t>
        <w:tab/>
        <w:br/>
        <w:tab/>
        <w:t xml:space="preserve">КРЕМЕНА ХАРАЛАНОВАЧленове:</w:t>
        <w:tab/>
        <w:br/>
        <w:tab/>
        <w:t xml:space="preserve">МИРА РАЙЧЕВА ЦВЕТАНКА ПАУНОВАпри секретари с участиетона прокурораизслуша докладванотоот съдията</w:t>
        <w:tab/>
        <w:br/>
        <w:tab/>
        <w:t xml:space="preserve">МИРА РАЙЧЕВАпо административно дело № 3225/2026 г.</w:t>
        <w:tab/>
        <w:br/>
        <w:tab/>
        <w:t xml:space="preserve">Производството е по чл. 58, ал. 3 от Изборния кодекс (ИК). </w:t>
        <w:tab/>
        <w:br/>
        <w:tab/>
        <w:t xml:space="preserve">Образувано е по жалба, подадена от Местна коалиция "БНД" /Българска нова демокрация и Обединени земеделци/, чрез представляващия Б. Мюзелифов, против решение № 4617- МИ/20.03.2026г. на Централната избирателна комисия /ЦИК/. С него което е оставена без разглеждане жалбата на коалицията срещу решение № 177-МИ/ 17.03.2026 г. на Общинска избирателна комисия - Кубрат, с което е отхвърлено предложение за подаване на молба до ВАС за допускане на предварително изпълнение на решение № 172- МИ/26.01.2026г. на ОИК - Кубрат, като недопустма. Иска се отмяна на административния акт ведно с връщане на преписката на ЦИК за прознасяне по съществото на жалбата.. </w:t>
        <w:tab/>
        <w:br/>
        <w:tab/>
        <w:t xml:space="preserve">Ответникът по жалбата - Централна избирателна комисия, изразява становище за нейната недопустимост, като просрочена. </w:t>
        <w:tab/>
        <w:br/>
        <w:tab/>
        <w:t xml:space="preserve">Настоящият тричленен състав на Върховен административен съд, четвърто отделение, намира, че разглеждането на подадената жалба е недопустимо поради просрочие. </w:t>
        <w:tab/>
        <w:br/>
        <w:tab/>
        <w:t xml:space="preserve">На основание чл. 57, ал. 2 ИК, решенията на ЦИК се обявяват незабавно чрез публикуване на интернет страницата на комисията и в бюлетина на Българската телеграфна агенцияи подлежат на обжалване пред Върховния административен съд в тридневен срок от обявяването - чл. 58, ал. 1 от ИК. Съгласно разпоредбата на чл. 58, ал. 5 от ИК при обжалване на решенията на Централната избирателна комисия сроковете по Административнопроцесуалния кодекс не се прилагат. Сроковете се изчисляват в календарни дни и изтичат в последния им ден. </w:t>
        <w:tab/>
        <w:br/>
        <w:tab/>
        <w:t xml:space="preserve">От доказателствата, които са приложени към административната преписка е видно, че обжалваното решение на ЦИК е обявено на 20.03.2026 г. в 18.46 ч. на интернет-страницата на ЦИК и в бюлетина на БТА в 18.43 ч.. В разглеждания случай, жалбата е подадена на 26.03.2026 г., т. е. след преклузивния тридневен срок за обжалване по чл. 58, ал. 1 ИК, поради което същата се явява просрочена. Налице е хипотезата на чл. 159, т. 5 АПК и тя следва да се остави без разглеждане, а образуваното въз основа на нея съдебно производство подлежи на прекратяване. </w:t>
        <w:tab/>
        <w:br/>
        <w:tab/>
        <w:t xml:space="preserve">Воден от горното и на основание чл. 159, т. 5 АПК Върховният административен съд, четвърто отделениеОПРЕДЕЛИ:</w:t>
        <w:tab/>
        <w:br/>
        <w:tab/>
        <w:t xml:space="preserve">ОСТАВЯ БЕЗ РАЗГЛЕЖДАНЕ жалбата на Местна коалиция "БНД" /Българска нова демокрация и Обединени земеделци/, чрез представляващия Б. Мюзелифов, против решение № 4617- МИ/20.03.2026г. на Централната избирателна комисия. </w:t>
        <w:tab/>
        <w:br/>
        <w:tab/>
        <w:t xml:space="preserve">ПРЕКРАТЯВА производството по адм. дело № 3225/2026 г. по описа на Върховния административен съд, четвърто отделение.Определението не подлежи на обжалване.Вярно с оригинала,Председател:</w:t>
        <w:tab/>
        <w:br/>
        <w:tab/>
        <w:t xml:space="preserve">/п/ КРЕМЕНА ХАРАЛАНОВА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МИРА РАЙЧЕВА/п/ ЦВЕТАНКА ПАУНОВА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