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№6516/19.06.2023 по адм. д. №3663/2022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6516 София, 19.06.2023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дванадесети октомври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Емил Георгиев изслуша докладваното от съдията Еманоил Митев по административно дело № 3663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Държавен фонд „Земеделие“, чрез пълномощника му юрк. Я. Кънчева, срещу Решение № 3467 от 27.05.2021 г. на Административен съд София-град, постановено по адм. дело № 3013/2020 г.</w:t>
        <w:tab/>
        <w:br/>
        <w:tab/>
        <w:t xml:space="preserve">С обжалваното решение е отменено, по жалба на „ДРАГОЛИН АГРО“ ООД, Уведомително писмо (УП) с изх. № 02-230-2600/5176 от 23.11.2019 г. за извършена оторизация и изплатено финансово подпомагане по схеми и мерки за директни плащания, базирани на площ за кампания 2016 г. издадено от заместник-изпълнителния директор на Държавен фонд „Земеделие“ (ДФЗ) и преписката е върната на административния орган за ново произнасяне при спазване на дадените указания по приложението на материалния закон.</w:t>
        <w:tab/>
        <w:br/>
        <w:tab/>
        <w:t xml:space="preserve">Касационният жалбоподател обжалва решението като неправилно, необосновано, постановено в противоречие с материалния закон и при допуснати съществени нарушения на процесуалните правила – отменителни основания по смисъла на чл. 209, т. 3 АПК. Иска се отмяната му, решаване на спора по същество и се претендира присъждане на понесените по делото разноски за двете съдебни инстанции.</w:t>
        <w:tab/>
        <w:br/>
        <w:tab/>
        <w:t xml:space="preserve">Ответната страна „ДРАГОЛИН АГРО“ ООД, чрез пълномощника си адв. М. Стоянова,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Счита, че неправилно съдът от първата инстанция е приел съществено нарушение на изискването за форма на оспорвания административен акт. Предлага обжалваното решение да бъде отменено, а спорът – решен по същество като се отхвърли жалбата на търговското дружество.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основателна, по следните съображения.</w:t>
        <w:tab/>
        <w:br/>
        <w:tab/>
        <w:t xml:space="preserve">Предмет на съдебен контрол за законосъобразност пред решаващия съд е Уведомително писмо с изх. № 02-230-2600/5176 от 23.11.2019 г. за извършена оторизация и изплатено подпомагане по схемите и мерките за директни плащания на площ за кампания 2016 г., издадено от зам. изпълнителния директор на Държавен фонд „Земеделие“.</w:t>
        <w:tab/>
        <w:br/>
        <w:tab/>
        <w:t xml:space="preserve">С обжалваното решение съдът от първата инстанция е отменил оспорвания административен акт и е върнал преписката на административния орган за ново произнасяне при спазване на указанията по приложението на материалния закон, съдържащи се в мотивите.</w:t>
        <w:tab/>
        <w:br/>
        <w:tab/>
        <w:t xml:space="preserve">За да постанови този правен резултат от фактическа страна е приел за установено следното:</w:t>
        <w:tab/>
        <w:br/>
        <w:tab/>
        <w:t xml:space="preserve">На 19.05.2016 г. „ДРАГОЛИН АГРО“ ООД е подало заявление за подпомагане за кампания 2016 г. по следните схеми и мерки: Схема за единно плащане на площ (СЕПП); Схема за преразпределително плащане (СПП), Схема за плащане за селскостопански практики, които са благоприятни за климата и околната среда – зелени директни плащания (ЗДП); Компенсаторни плащания в планинските райони (Подмярка 13.1/НР1), Компенсаторни плащания по Натура 2000 и Рамковата директива за водите (Мярка 12).</w:t>
        <w:tab/>
        <w:br/>
        <w:tab/>
        <w:t xml:space="preserve">С Акт № 02-2600/6167 от 31.10.2015 г. на ДФЗ е прекратен многогодишен ангажимент по мярка 211 „Плащания на земеделски стопани за природни ограничения в планинските райони“ от ПРСР за периода 2007-2013 г.</w:t>
        <w:tab/>
        <w:br/>
        <w:tab/>
        <w:t xml:space="preserve">При извършената административна проверка на място за допустимост на декларираните площи в периода от 01.11. до 11.11.2016 г. е съставен доклад, който е изпратен на кандидата с писмо изх. № 01-222-2600/769 от 28.11.2016 г., в което му е указан срок за възражение.</w:t>
        <w:tab/>
        <w:br/>
        <w:tab/>
        <w:t xml:space="preserve">На 23.11.2019 г. е издадено процесното уведомително писмо, чието съдържание е подробно възпроизведено от съда.</w:t>
        <w:tab/>
        <w:br/>
        <w:tab/>
        <w:t xml:space="preserve">В рамките на съдебното дирене, съдът е изслушал и приел съдебно-техническа експертиза (СТЕ), чието заключение не е обсъдил в мотивите си.</w:t>
        <w:tab/>
        <w:br/>
        <w:tab/>
        <w:t xml:space="preserve">Въз основа на приетите за установени факти съдът е направил извод, че оспореният акт е издаден от компетентен орган – заместник изпълнителният директор на ДФЗ, на когото надлежно са делегирани правомощия, предвид чл. 20а от Закона за подпомагане на земеделските производители (ЗПЗП) и представената по делото Заповед № 03-РД/2891 от 23.07.2019 г. на изпълнителния директор на ДФЗ.</w:t>
        <w:tab/>
        <w:br/>
        <w:tab/>
        <w:t xml:space="preserve">Първоинстанционния съд е констатирал, че при издаването на уведомителното писмо не са допуснати нарушения на административно-производствените правила. Досежно установените нередности дружеството е уведомявано с писма, като му е указана възможността на направи своите забележки и възражения.</w:t>
        <w:tab/>
        <w:br/>
        <w:tab/>
        <w:t xml:space="preserve">Приел е обаче, че актът е постановен в изискуемата писмена форма, но няма изискуемото от закона съдържание – в него не са изложени фактически и правни основания за издаването му, като подробно ги е възпроизвел. Извел е извод, че не са спазени изискванията на чл. 59, ал. 2, т. 4 АПК, тъй като вписаните в уведомителното писмо и таблиците към него основания, посочените площи, които са приети за недопустими за подпомагане по всяка програма и схема, както и данните от административната преписка, не обективират ясно волята на административния орган, не позволяват да бъде упражнено правото на защита на дружеството, както и да бъде осъществен съдебен контрол за законосъобразност на административния акт.</w:t>
        <w:tab/>
        <w:br/>
        <w:tab/>
        <w:t xml:space="preserve">Въз основа на това е приел, че в случая неправилно е приложен материалния закон и е постановил своя акт.</w:t>
        <w:tab/>
        <w:br/>
        <w:tab/>
        <w:t xml:space="preserve">Решението е валидно и допустимо, но е неправилно по следните съображения:</w:t>
        <w:tab/>
        <w:br/>
        <w:tab/>
        <w:t xml:space="preserve">С уведомителното писмо предмет на съдебна проверка, административният орган се е произнесъл по подаденото на 26.05.2016 г., от „ДРАГОЛИН АГРО“ ООД, заявление за подпомагане, по посочените по-горе схеми и мерки.</w:t>
        <w:tab/>
        <w:br/>
        <w:tab/>
        <w:t xml:space="preserve">Правилен е извода на решаващият съд, че уведомителното писмо е издадено от компетентен орган, в кръга на предоставените му правомощия.</w:t>
        <w:tab/>
        <w:br/>
        <w:tab/>
        <w:t xml:space="preserve">Неправилен е изводът му, че актът е постановен в нарушение на изискуемата от закона форма и няма императивното съдържание по чл. 59, ал. 2, т. 4 АПК, т. е. не е мотивиран.</w:t>
        <w:tab/>
        <w:br/>
        <w:tab/>
        <w:t xml:space="preserve">Съдебната практика приема, че в уведомителните писма като процесното, мотивите на акта се съдържат в съставените таблици и разясненията към тях, както и в приложените към преписката документи, съставени в хода на административното производство, в случая Доклад за проверка на площи (контролен листа), извършена в периода от 10 до 15.11.2016 г., ведно с приложенията към него и Обяснителна записка (вж. Тълкувателно решение № 16 от 31.03.1975 г., ВС, ОСГК). Констатациите на органа са изложени в приложените таблици, съдържащи пояснение за коя мярка, схема се отнасят; размера на финансовото подпомагане по схеми и мерки за директни плащания, базирани на площ за кампания 2016 г. (посочени са съответната схема, мярка); оторизираните суми по всяка от заявените от търговското дружество схеми и мерки предмет на това УП, както и извършените плащания. В тази връзка правилно е позоваването на решаващия съд на Тълкувателно.</w:t>
        <w:tab/>
        <w:br/>
        <w:tab/>
        <w:t xml:space="preserve">От изложеното в уведомителното писмо и от събраните по делото доказателства се установява, че площите, за които са констатирани несъответствия с изискванията за подпомагане, са установени чрез проверка на място, извършена на осн. Заповед № 324547 от 31.10.2016 г. на началник отдел „Технически инспекторат“ при РА. Резултатите от проверките на място са обективирани в съставения доклад от проверките, в който по отношение на всеки един от проверените БЗС/парцели, предмет на заявлението, са описани направените констатации. Следователно мотивите на органа се съдържат в този доклад и контролните листове от извършените проверки. Същите не са оспорени от жалбоподателя, поради което следва да се зачете материалната им доказателствена сила, като официални документи.</w:t>
        <w:tab/>
        <w:br/>
        <w:tab/>
        <w:t xml:space="preserve">Съгласно чл. 30, ал. 1 ЗПЗП за изпълнение на функциите на Разплащателната агенция (РА) се създава Интегрирана система за администриране и контрол (ИСАК). Част от ИСАК е системата за идентификация на земеделските парцели (СИЗП). Съгласно чл. 33, ал. 4 ЗПЗП за отразяване на реалното състояние и ползване на площите, данните в СИЗП ежегодно се актуализират чрез: 1. дешифриране (компютърно подпомогнато разчитане) на актуалната цифрова ортофото карта, и/или 2. отразяване на резултатите от специализираните теренни проверки на референтни парцели, които се извършват след уведомяване на бенефициентите при условия и по ред, определени с наредбата по чл. 30, ал. 6, и/или 3. отразяване на резултатите от проверките на място по чл. 37; 4. други източници на ортогонални изображения и цифрови данни за съответната година, до които Министерството на земеделието, храните и горите има достъп и може да използва при липса на информация по т. 1 – 3. Следователно проверките на място са нормативно определен способ за отразяване на реалното състояние и ползване на площите и в случаите, когато такава е извършена, резултатите от нея се вземат предвид при произнасяне по заявленията на кандидатите.</w:t>
        <w:tab/>
        <w:br/>
        <w:tab/>
        <w:t xml:space="preserve">По делото между страните няма спор, че заявлението на кандидата е попаднало в контролната извадка от подадените заявления за подпомагане въз основа на анализ на риска, поради което е извършена проверка на място. В резултат на констатациите от проверката на място, за извършването на която по делото са представени доказателства – заповеди за извършване на проверките на място, контролни листове, доклади за проверката, на основание чл. 43, ал. 3, т. 4 ЗПЗП и чл. 13, ал. 1, т. 1 от Наредба № 6 от 24.02.2015 г. за прилагане на мярка 13 "Плащания за райони с природни или други специфични ограничения" от Програмата за развитие на селските райони за периода 2014 – 2020 г. (Наредба № 6/2015 г.) е прието, че по СЕПП, СПП, ЗДП и Подмярка 13.1/НР1, кандидатът е заявил площи по-големи от реално ползваните от него, такива, които не стопанисва или други, които не отговарят на условията за допустимост на подпомагането.</w:t>
        <w:tab/>
        <w:br/>
        <w:tab/>
        <w:t xml:space="preserve">Тази констатация на органа не се оборва от приетата по делото СТЕ, която е използвала данни, съдържащи се в ГИС Google Earth датирани към 2016 и 2017 г. Принципно няма забрана за ползване на данни от Google Earth, но със Закона за изменение и допълнение на Закона за подпомагане на земеделските производители (Oбн., ДВ, бр. 103 от 4.12.2020 г., в сила от 4.12.2020 г.) в 11, т. 2 е предвидено нова точка в 1, т. 57 ДР на ЗПЗП според която "Други източници на ортогонални изображения и цифрови данни" са безпилотни летателни системи, предоставящи възможност за дистанционно наблюдение и изследване на земната повърхност (сателитна програма Коперник, безпилотни летателни апарати, Google Earth и други), както и неманипулируеми геопозиционирани снимки, които предоставят доказателства за състоянието на дадена площ. В случая използвайки снимките, направени на място и тези, съдържащи се в Google Earth, които били неясни вещото лице Шумкова е заявило, че не й е възможно да определи с точност дали при проверката на място са определени правилно недопустимите за подпомагане БЗС. Предвид на това, че заключението на вещото лице се базира на предположения и неясноти следва да се приеме, че административният орган правилно е установил недопустимата за подпомагане площ (3.65 ха) и наддекларираната площ (6.52 ха). Други доказателства, оборващи констатациите не са представени.</w:t>
        <w:tab/>
        <w:br/>
        <w:tab/>
        <w:t xml:space="preserve">По изложените съображения обжалваното решение следва да бъде отменено, а жалбата – отхвърлена, като неоснователна.</w:t>
        <w:tab/>
        <w:br/>
        <w:tab/>
        <w:t xml:space="preserve">Касаторът претендира присъждане на понесените по делото разноски, които следва да му бъдат присъдени предвид изхода на правния спор.</w:t>
        <w:tab/>
        <w:br/>
        <w:tab/>
        <w:t xml:space="preserve">Воден от горното и на основание чл. 221, ал. 2,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3467 от 27.05.2021 г. на Административен съд София-град, постановено по адм. дело № 3013/2020 г. и ВМЕСТО НЕГО ПОСТАНОВЯВА:</w:t>
        <w:tab/>
        <w:br/>
        <w:tab/>
        <w:t xml:space="preserve">ОТХВЪРЛЯ жалбата на „ДРАГОЛИН АГРО“ ООД-София срещу Уведомително писмо с изх. № 02-230-2600/5176 от 23.11.2019 г. за извършена оторизация и изплатено финансово подпомагане по схеми и мерки за директни плащания, базирани на площ за кампания 2016 г. издадено от заместник-изпълнителния директор на Държавен фонд „Земеделие“</w:t>
        <w:tab/>
        <w:br/>
        <w:tab/>
        <w:t xml:space="preserve">ОСЪЖДА „ДРАГОЛИН АГРО“ ООД, [ЕИК] със седалище и адрес на управление гр. София, представлявано от управителя С. Петров да заплати на Държавен фонд „Земеделие“ сумата от 200 лв., представляваща разноски по делото за двете съдебни инстанции.</w:t>
        <w:tab/>
        <w:br/>
        <w:tab/>
        <w:t xml:space="preserve">Решението е окончателно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