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№3181/19.06.2025 по гр. д. №3132/2024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3181</w:t>
        <w:tab/>
        <w:br/>
        <w:tab/>
        <w:t xml:space="preserve"/>
        <w:tab/>
        <w:br/>
        <w:tab/>
        <w:t xml:space="preserve">гр. София, 19.06.2025 г.</w:t>
        <w:tab/>
        <w:br/>
        <w:tab/>
        <w:t xml:space="preserve"/>
        <w:tab/>
        <w:br/>
        <w:tab/>
        <w:t xml:space="preserve">ВЪРХОВНИЯТ КАСАЦИОНЕН СЪД на Република България, Гражданска колегия, Трето отделение, в закрито заседание на деветнадесети юни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изслуша докладваното от съдия Владимиров гр. дело № 3132/2024 година по описа на съда и за да се произнесе, взе предвид следното:</w:t>
        <w:tab/>
        <w:br/>
        <w:tab/>
        <w:t xml:space="preserve"/>
        <w:tab/>
        <w:br/>
        <w:tab/>
        <w:t xml:space="preserve">Производството е образувано по касационна жалба на П. Б. В. чрез адв. З. против решение № 2371/19.04.2024 г. по гр. д. № 10358/2022 г. на Софийски градски съд, ГО, II – Б въззивен състав.</w:t>
        <w:tab/>
        <w:br/>
        <w:tab/>
        <w:t xml:space="preserve"/>
        <w:tab/>
        <w:br/>
        <w:tab/>
        <w:t xml:space="preserve">С определение № 665 от 12.02.2025 г. по настоящото дело е допуснато касационно обжалване на основание чл. 280, ал. 1, т. 1 ГПК по въпроса какви са предпоставките за прилагане от съда на правилото на чл. 161 във вр. с чл. 190 ГПК при изявление на насрещната страна, че не разполага с изискания за представяне от нея документ.</w:t>
        <w:tab/>
        <w:br/>
        <w:tab/>
        <w:t xml:space="preserve"/>
        <w:tab/>
        <w:br/>
        <w:tab/>
        <w:t xml:space="preserve">С определение от 15.05.2025 г. е даден ход по същество на делото пред касационния съд и то е обявено за решаване. </w:t>
        <w:tab/>
        <w:br/>
        <w:tab/>
        <w:t xml:space="preserve"/>
        <w:tab/>
        <w:br/>
        <w:tab/>
        <w:t xml:space="preserve">В срока за произнасяне настоящият състав на ВКС, III г. о. установи, че в касационната жалба се съдържа твърдение за настъпила смърт на насрещната страна - ответникът Н. В. Н., при което негов законен наследник се явява дъщеря му С. Н., по чиято сметка е получен задатъка по предварителния договор за покупко – продажба на имот, чийто двоен размер се претендира. Липсва нарочно искане за конституиране на правоприемниците на страната по реда на чл. 227 ГПК и не са ангажирани доказателства за смъртта и наследниците на лицето.</w:t>
        <w:tab/>
        <w:br/>
        <w:tab/>
        <w:t xml:space="preserve"/>
        <w:tab/>
        <w:br/>
        <w:tab/>
        <w:t xml:space="preserve">При горните твърдения фактът на настъпилата (евентуално) смърт на ответника Н. в хода на производството и неучастието в него на неговите наследници е относим към въпроса за допустимостта съдебното производство, обусловена от спазване на чл. 227 ГПК. Той произтича от задължението на съда във всяко положение на делото да следи за процесуалните предпоставки за допустимостта на производството. Съгласно постановките по т. 10 на ТР № 1 от 17.07.2001 г. по тълк. д. № 1/2001 г. на ОСГК, които са актуални и при действието на новия ГПК (в сила от 01.03.2008 г.), Върховният касационен съд следи служебно за валидността и допустимостта на обжалваното решение. Те са доразвити с ТР № 1 от 19.02.2010 г. на ОСГТК на ВКС, в което се прие, че служебното задължение на съда да следи за спазване на съществените процесуални норми, обуславящи валидността и допустимостта на съдебното решение във всяко положение на делото се проявява и във фазата по чл. 288 ГПК, във вр. с чл. 280, ал. 1 ГПК. Ето защо, в случай на смърт на страната съдът е длъжен да спре производството по делото, за да бъдат издирени нейните наследници и техните адреси. Това основание е налице винаги, когато пред съда са представени достоверни данни, че лицето е починало.</w:t>
        <w:tab/>
        <w:br/>
        <w:tab/>
        <w:t xml:space="preserve"/>
        <w:tab/>
        <w:br/>
        <w:tab/>
        <w:t xml:space="preserve">С оглед на изложените съображения и доколкото към момента отсъстват данни за смъртта на ответната страна, за да обезпечи наличието на процесуални предпоставки за допустимост на настоящото съдебно производство, този състав на ВКС ще трябва да отмени определението си от 15.05.2025 г., с което е даден ход по същество на делото и да извърши служебна справка от Главна дирекция „Гражданска регистрация и административно обслужване“ при МРРБ, регистър ЕСГРАОН (териториална служба ГРАО София град) за лицето Н. В. Н. с ЕГН [ЕГН] и последен известен адрес: [населено място],[жк], [жилищен адрес]. </w:t>
        <w:tab/>
        <w:br/>
        <w:tab/>
        <w:t xml:space="preserve"/>
        <w:tab/>
        <w:br/>
        <w:tab/>
        <w:t xml:space="preserve">Така мотивиран, Върховният касационен съд, III г. о.</w:t>
        <w:tab/>
        <w:br/>
        <w:tab/>
        <w:t xml:space="preserve"/>
        <w:tab/>
        <w:br/>
        <w:tab/>
        <w:t xml:space="preserve">ОПРЕДЕЛИ:</w:t>
        <w:tab/>
        <w:br/>
        <w:tab/>
        <w:t xml:space="preserve"/>
        <w:tab/>
        <w:br/>
        <w:tab/>
        <w:t xml:space="preserve">ОТМЕНЯ определението от 15.05.2025 г. по гр. д. № 3132/2024 г. на ВКС, III г. о. за даване ход по същество на делото.</w:t>
        <w:tab/>
        <w:br/>
        <w:tab/>
        <w:t xml:space="preserve"/>
        <w:tab/>
        <w:br/>
        <w:tab/>
        <w:t xml:space="preserve"> ДА СЕ ИЗВЪРШИ служебна справка от Главна дирекция „Гражданска регистрация и административно обслужване“ при МРРБ, регистър ЕСГРАОН (териториална служба ГРАО София град) за лицето Н. В. Н. с ЕГН [ЕГН] и последен известен адрес: [населено място],[жк], [жилищен адрес]. </w:t>
        <w:tab/>
        <w:br/>
        <w:tab/>
        <w:t xml:space="preserve"/>
        <w:tab/>
        <w:br/>
        <w:tab/>
        <w:t xml:space="preserve">След изготвяне на справката и прилагането й по делото същото незабавно да се докладва на съдията – докладчик за предприемане на по – нататъшни съдопроизводствени действия.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