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№1914/19.06.2025 по ч. търг. д. №969/2025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1914</w:t>
        <w:tab/>
        <w:br/>
        <w:tab/>
        <w:t xml:space="preserve"/>
        <w:tab/>
        <w:br/>
        <w:tab/>
        <w:t xml:space="preserve">Гр. София, 19.06.2025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единадесети юни, две хиляди и двадесет и пета година, в състав: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 изслуша докладваното от съдия Петя Хорозова ч. т. д. № 969/2025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„ЗУУМ“ АД – в несъстоятелност, ЕИК [ЕИК], [населено място], чрез процесуален пълномощник, против определение № 38 от 08.01.2025 г. по в. ч. гр. д. № 14/2025 г. по описа на Софийски апелативен съд, с което е оставена без разглеждане подадената от дружеството частна жалба с вх. № 7233 от 22.11.2024 г. срещу определение № 718 от 07.10.2024 г., постановено по гр. д. № 297/2023 г. на Окръжен съд – Перник, и производството по делото е прекратено.</w:t>
        <w:tab/>
        <w:br/>
        <w:tab/>
        <w:t xml:space="preserve"/>
        <w:tab/>
        <w:br/>
        <w:tab/>
        <w:t xml:space="preserve">В частната жалба се поддържат доводи за неправилност на обжалваното определение и се моли за отмяната му. Твърди се, че първоинстанционното определение от 07.10.2024 г. прегражда хода на делото, още повече, че спирането на производството в настоящия случай следва и от категоричната разпоредба на чл. 637, ал. 1 ТЗ.</w:t>
        <w:tab/>
        <w:br/>
        <w:tab/>
        <w:t xml:space="preserve"/>
        <w:tab/>
        <w:br/>
        <w:tab/>
        <w:t xml:space="preserve">Против частната жалба в срока по чл. 276, ал. 1 ГПК е постъпил отговор от К. Г. М., чрез процесуален пълномощник, с изразено становище за нейната неоснователност по съображения, че в случая разпоредбата на чл. 637 ТЗ не намира приложение и жалбите на дружеството са явна злоупотреба с процесуални права, осуетяваща влизането в сила на постановеното от първоинстанционния съд решение по съществото на спора. Претендира се присъждане на сторените разноски.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допустима, като насочена против подлежащ на обжалване пред ВКС акт на въззивен съд, подадена от легитимирана страна и депозирана в законоустановения срок по чл. 275, ал. 1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Производството по в. ч. гр. д. № 14/2025 г. е образувано пред Софийски апелативен съд по повод частна жалба на „ЗУУМ“ АД (н.) против определение № 718 от 07.10.2024 г., постановено по гр. д. № 297/2023 г. по описа на Окръжен съд – Перник, с което е оставена без уважение молба на дружеството – частен жалбоподател за спиране на производството по делото на основание чл. 229, ал. 1, т. 4 и т. 7 ГПК поради постановяване на решение № 44 от 31.07.2024 г. по т. д. 15/2024 г. на Окръжен съд – Перник, с което на основание чл. 632, ал. 1 ТЗ по отношение на „ЗУУМ“ АД е открито производство по несъстоятелност. </w:t>
        <w:tab/>
        <w:br/>
        <w:tab/>
        <w:t xml:space="preserve"/>
        <w:tab/>
        <w:br/>
        <w:tab/>
        <w:t xml:space="preserve">За да остави частната жалба без разглеждане като недопустима, съставът на Софийския апелативен съд е приел, че с обжалваното определение не се въздейства преграждащо върху развитието на производството (не е осъществена хипотезата на чл. 274, ал. 1, т. 1 ГПК), нито в закона изрично е предвидена неговата обжалваемост (чл. 274, ал. 1, т. 2 ГПК).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Определенията на съда, срещу които могат да бъдат подавани частни жалби, са посочени в разпоредбата на чл. 274, ал. 1 ГПК. Процесуална възможност за самостоятелно обжалване е предвидена по отношение на две категории определения – такива, които преграждат временно или окончателно по-нататъшното развитие на делото (чл. 274, ал. 1, т. 1 ГПК), и определения, чиято обжалваемост е изрично уредена в закона (чл. 274, ал. 1, т. 2 ГПК).</w:t>
        <w:tab/>
        <w:br/>
        <w:tab/>
        <w:t xml:space="preserve"/>
        <w:tab/>
        <w:br/>
        <w:tab/>
        <w:t xml:space="preserve">С подадената пред Софийски апелативен съд частна жалба е обжалвано определение, с което е оставено без уважение искане за спиране на производството по гр. д. № 297/2023 г. на Окръжен съд – Перник. Посоченото определение не попада в нито една от двете категории определения по чл. 274, ал. 1 ГПК, за които законодателят е предвидил самостоятелен инстанционен контрол. За разлика от определението за спиране, определението, с което се отказва спиране, не препятства развитието на производството и по аргумент за противното от чл. 274, ал. 1, т. 1 ГПК не подлежи на обжалване с частна жалба. В процесуалния закон няма и изрична разпоредба, която да предвижда възможност за обжалване с частна жалба на определението за отказ да се спре производството по делото, поради което обжалваемостта не може да бъде изведена и от чл. 274, ал. 1, т. 2 ГПК. След като не отговаря на критериите по чл. 274, ал. 1, т. 1 и т. 2 ГПК, обжалваното от „ЗУУМ“ АД (н.) определение не може да бъде обект на самостоятелен инстанционен контрол и подадената срещу него частна жалба правилно е оставена без разглеждане, като процесуално недопустима.</w:t>
        <w:tab/>
        <w:br/>
        <w:tab/>
        <w:t xml:space="preserve"/>
        <w:tab/>
        <w:br/>
        <w:tab/>
        <w:t xml:space="preserve">Твърденията на страните относно наличието или не на основанието по чл. 637, ал. 1 ГПК са неотносими към настоящото производство пред ВКС, имащо за предмет единствено проверка относно процесуалната допустимост на сезиралата Софийския апелативен съд частна жалба.</w:t>
        <w:tab/>
        <w:br/>
        <w:tab/>
        <w:t xml:space="preserve"/>
        <w:tab/>
        <w:br/>
        <w:tab/>
        <w:t xml:space="preserve">Искането на ответника по частната жалба за присъждане на разноски за настоящото производство следва да бъде съобразено при постановяване на крайния акт по делото, в зависимост от изхода на спора.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38 от 08.01.2025 г. по в. ч. гр. д. № 14/2025 г. по описа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