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№6017/23.12.2025 по ч.гр.д. №4861/2025 на ВКС, ГК, I г.о., докладвано от съдия Гълъбина Генчева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 </w:t>
        <w:tab/>
        <w:br/>
        <w:tab/>
        <w:t xml:space="preserve"/>
        <w:tab/>
        <w:br/>
        <w:tab/>
        <w:t xml:space="preserve"> № 6017</w:t>
        <w:tab/>
        <w:br/>
        <w:tab/>
        <w:t xml:space="preserve"/>
        <w:tab/>
        <w:br/>
        <w:tab/>
        <w:t xml:space="preserve">София,23.12.2025 г.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двадесет и втори декември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СВЕТЛАНА КАЛИНОВА</w:t>
        <w:tab/>
        <w:br/>
        <w:tab/>
        <w:t xml:space="preserve"/>
        <w:tab/>
        <w:br/>
        <w:tab/>
        <w:t xml:space="preserve"> Членове: ГЪЛЪБИНА ГЕНЧЕВА</w:t>
        <w:tab/>
        <w:br/>
        <w:tab/>
        <w:t xml:space="preserve"/>
        <w:tab/>
        <w:br/>
        <w:tab/>
        <w:t xml:space="preserve"> НАТАЛИЯ НЕДЕЛЧЕВА </w:t>
        <w:tab/>
        <w:br/>
        <w:tab/>
        <w:t xml:space="preserve"/>
        <w:tab/>
        <w:br/>
        <w:tab/>
        <w:t xml:space="preserve">като разгледа докладваното от съдия Генчева ч. гр. д. № 4861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чл.274, ал.2, изр.2 ГПК.</w:t>
        <w:tab/>
        <w:br/>
        <w:tab/>
        <w:t xml:space="preserve"/>
        <w:tab/>
        <w:br/>
        <w:tab/>
        <w:t xml:space="preserve">Образувано е по частна жалба на „Бляк сий инвестмънт тръст“ ЕАД срещу определение № 4072 от 15.09.2025 г. по ч. гр. д. № 4693/2024 г. на ВКС, II-ро г. о.</w:t>
        <w:tab/>
        <w:br/>
        <w:tab/>
        <w:t xml:space="preserve"/>
        <w:tab/>
        <w:br/>
        <w:tab/>
        <w:t xml:space="preserve">С обжалваното определение съставът на ВКС е оставил без разглеждане частната жалба на „Бляк сий инвестмънт тръст“ ЕАД срещу определение № 2101/22.08.2024 г. по в. гр. д. № 1942/2023 г. на Бургаския окръжен съд, в частта, в която е оставено без уважение искането на дружеството за присъждане на направените пред двете инстанции разноски, за разликата над 4 430 лв.</w:t>
        <w:tab/>
        <w:br/>
        <w:tab/>
        <w:t xml:space="preserve"/>
        <w:tab/>
        <w:br/>
        <w:tab/>
        <w:t xml:space="preserve">Прието е, че когато въззивното решение не попада в обхвата на подлежащите на касационно обжалване съдебни актове /чл. 280, ал. 3 ГПК/, тогава е изключена и обжалваемостта пред ВКС на определенията на въззивния съд по чл.248, ал.1 ГПК.</w:t>
        <w:tab/>
        <w:br/>
        <w:tab/>
        <w:t xml:space="preserve"/>
        <w:tab/>
        <w:br/>
        <w:tab/>
        <w:t xml:space="preserve">Прието е, че съгласно разпоредбата на чл.280, ал.3 ГПК не подлежат на касационно обжалване решенията по въззивни дела, постановени по искове по чл.40 ЗУЕС. В случая Бургаският окръжен съд се е произнесъл като въззивна инстанция по предявения иск с правна квалификация чл.40 ЗУЕС за прогласяване нищожността на решенията на ОС на ЕС, поради което неговото решение е окончателно. Окончателно е и постановеното по реда на чл.248 ГПК определение на въззивния съд, с което е допълнил въззивното решение в частта за разноските, тъй като този съдебен акт може да се обжалва по реда, по който подлежи на обжалване решението /чл.280, ал.3, изр.2 ГПК /.</w:t>
        <w:tab/>
        <w:br/>
        <w:tab/>
        <w:t xml:space="preserve"/>
        <w:tab/>
        <w:br/>
        <w:tab/>
        <w:t xml:space="preserve">Настоящият състав на ВКС, I-во г. о., счита, че не може да се произнесе по подадената частна жалба, тъй като е налице основание за отвод по чл.22, ал.1, т.6 ГПК.</w:t>
        <w:tab/>
        <w:br/>
        <w:tab/>
        <w:t xml:space="preserve"/>
        <w:tab/>
        <w:br/>
        <w:tab/>
        <w:t xml:space="preserve">Правният въпрос, който е предопределил изхода на производството по ч. гр. д. № 4693/2024 г. на ВКС, II-ро г. о., е дали във всички случаи искът за прогласяване нищожност на решения на ОС на ЕС има правна квалификация по чл.40 ЗУЕС, или има хипотези, в които има самостоятелен иск за нищожност на решения на ОС на ЕС, различен от иска по чл.40 ЗУЕС. Оттук и въпросът дали подлежи на касационно обжалване въззивно решение по иск за нищожност на решения на ОС на ЕС, когато е основан на твърдения, че нищожността произтича от липса на компетентност на ОС на ЕС да взема решения за управление на общи части на сграда, която е част от комплекс от затворен тип по смисъла на чл.2 ЗУЕС, който се управлява по друг ред, чрез сключване на договор за управление с инвеститора. Двама от членовете на настоящия състав – съдия Светлана Калинова и съдия Гълъбина Генчева, са били част от съдебния състав, постановил определение № 4742 от 21.10.2025 г. на ВКС по гр. д. № 4161/2024 г., I г. о., в което е прието, че в разгледаната хипотеза е допустим самостоятелен иск за нищожност на решения на ОС на ЕС, различен от иска по чл.40 ЗУЕС, а оттук е допустимо и касационното обжалване на въззивното решение по този иск. Следователно – по правилото на чл.248, ал.3, изр.2 ГПК, ще бъде допустимо и обжалването на определението по чл.248 ГПК, свързано с този иск. </w:t>
        <w:tab/>
        <w:br/>
        <w:tab/>
        <w:t xml:space="preserve"/>
        <w:tab/>
        <w:br/>
        <w:tab/>
        <w:t xml:space="preserve">Наличието на предварително формирано и изразено в съдебен акт становище по правен въпрос, който се поставя по настоящото дело и който е разрешен от другия състав на ВКС по различен начин, обуславя основанието по чл.22, ал.1, т.6 ГПК за отвод на настоящия съдебен състав.</w:t>
        <w:tab/>
        <w:br/>
        <w:tab/>
        <w:t xml:space="preserve"/>
        <w:tab/>
        <w:br/>
        <w:tab/>
        <w:t xml:space="preserve">Воден от изложеното, ВКС, състав на I-во г. о.,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ОТВЕЖДА съдиите Светлана Калинова, Гълъбина Генчева и Наталия Неделчева от разглеждането на ч. гр. д. № 4160/2025 г. по описа на ВКС, I-во г. о.</w:t>
        <w:tab/>
        <w:br/>
        <w:tab/>
        <w:t xml:space="preserve"/>
        <w:tab/>
        <w:br/>
        <w:tab/>
        <w:t xml:space="preserve">Делото да се докладва за определяне на друг съдебен състав, който да се произнесе по частната жалба на „Бляк сий инвестмънт тръст“ ЕАД срещу определение № 4072 от 15.09.2025 г. по гр. д. № 4693/2024 г. на ВКС, II-ро г. 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