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№1981/17.04.2026 по ч.гр.д. №1386/2026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1981</w:t>
        <w:tab/>
        <w:br/>
        <w:tab/>
        <w:t xml:space="preserve"/>
        <w:tab/>
        <w:br/>
        <w:tab/>
        <w:t xml:space="preserve">гр. София, 17.04.2026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осми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 </w:t>
        <w:tab/>
        <w:br/>
        <w:tab/>
        <w:t xml:space="preserve"/>
        <w:tab/>
        <w:br/>
        <w:tab/>
        <w:t xml:space="preserve">като разгледа докладваното от съдия Бисера Максимова ч. гр. дело № 1386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жалба, подадена от [община], против определение № 53 от 03.02.2026 г., постановено по в. гр. д. № 503/2025 г. на Апелативен съд – П.. С посоченото определение състав на Пловдивския апелативен съд е оставил без уважение молба вх. № 177/09.01.2026 г. на [община], с която е направено искане за изменение по реда на чл. 248, ал. 1 от ГПК на постановеното по делото решение № 216/09.12.2025 г. в частта му за разноските, които [община] е осъдена да заплати на Адвокатско дружество Г. и М., в размер на 1 320 лв., представляващи адвокатско възнаграждение за осъществено безплатно процесуално представителство на ищеца Х. К. Х. във въззивното производство.</w:t>
        <w:tab/>
        <w:br/>
        <w:tab/>
        <w:t xml:space="preserve"/>
        <w:tab/>
        <w:br/>
        <w:tab/>
        <w:t xml:space="preserve">В частната жалба се излагат съображения, че съдът неправилно е приел, че не дължи проверка на наличието на предпоставката „материално затруднение“. Жалбоподателят счита, че когато договорът за правна помощ засяга правната сфера на трето лице (в случая - [община], която е осъдена да плати), това трето лице има право на защита, а съдът е длъжен да провери дали са налице законовите условия за възникване на задължението.</w:t>
        <w:tab/>
        <w:br/>
        <w:tab/>
        <w:t xml:space="preserve"/>
        <w:tab/>
        <w:br/>
        <w:tab/>
        <w:t xml:space="preserve">Моли за отмяна на обжалваното определение. Изразява становище, че производството следва да бъде спряно по повод образуваното тълкувателно дело № 3/2025 г. на ОСГТК на ВКС по въпроса: „Има ли право съдът на преценка дали са налице обстоятелствата за предоставяне на безплатна правна помощ по реда на чл. 38, ал. 1 ЗА при направено искане по чл. 38, ал. 2 от същия закон, или тези обстоятелства не подлежат на съдебен контрол?</w:t>
        <w:tab/>
        <w:br/>
        <w:tab/>
        <w:t xml:space="preserve"/>
        <w:tab/>
        <w:br/>
        <w:tab/>
        <w:t xml:space="preserve">Постъпил е отговор на частната жалба от Х. К. Х., действащ чрез адвокат А. Е. М. със становище за нейната неоснователност.</w:t>
        <w:tab/>
        <w:br/>
        <w:tab/>
        <w:t xml:space="preserve"/>
        <w:tab/>
        <w:br/>
        <w:tab/>
        <w:t xml:space="preserve"> Частната жалба е процесуално допустима като подадена в срок, от легитимирано лице и срещу подлежащ на обжалване съдебен акт. </w:t>
        <w:tab/>
        <w:br/>
        <w:tab/>
        <w:t xml:space="preserve"/>
        <w:tab/>
        <w:br/>
        <w:tab/>
        <w:t xml:space="preserve">По фактите настоящата инстанция съобрази следното:</w:t>
        <w:tab/>
        <w:br/>
        <w:tab/>
        <w:t xml:space="preserve"/>
        <w:tab/>
        <w:br/>
        <w:tab/>
        <w:t xml:space="preserve">В производство по реда на чл. 248 ГПК по в. гр. д. № 503/2025 г. на Апелативен съд – П., инициирано с молба с вх. № 177 от 09.01.2026 година, депозирана от [община], за изменение на постановеното по делото решение №216/09.12.2025 г. в частта му за разноските, които [община] е осъдена да заплати в размер на 1 320 лв., представляващи адвокатско възнаграждение за осъществено безплатно процесуално представителство на ищеца Х. К. Х. във въззивното производство, съдът е оставил същата без уважение. Изложил е съображения, че за съда не съществува задължение да извършва проверка дали посоченото в договора за правна защита и съдействие основание за оказване на безплатна адвокатска помощ действително е налице, тъй като право на адвоката е да прецени дали да окаже безплатна помощ по отношение на лицата по чл. 38, ал. 1, т. 1-3 ЗА, за което на основание чл. 38, ал. 2 ЗА се дължи възнаграждение само при благоприятен изход на делото по отношение на представлявания.</w:t>
        <w:tab/>
        <w:br/>
        <w:tab/>
        <w:t xml:space="preserve"/>
        <w:tab/>
        <w:br/>
        <w:tab/>
        <w:t xml:space="preserve">С разпореждане от 20.06.2025 г. на председателя на ВКС е образувано тълкувателно дело № 3/2025 г. по описа на ВКС, Гражданска и Търговска колегии, за приемане на тълкувателно решение по въпроса: 1.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</w:t>
        <w:tab/>
        <w:br/>
        <w:tab/>
        <w:t xml:space="preserve"/>
        <w:tab/>
        <w:br/>
        <w:tab/>
        <w:t xml:space="preserve">Тълкуването, което ще бъде дадено, ще е задължително за настоящия съдебен състав, поради което производството по настоящото дело трябва да бъде спряно /съгласно указанията, дадени в Тълкувателно решение № 8/07.05.2014 г. по тълк. д. № 8/2013 г. на ОСГТК на ВКС/ до приключване на производството по тълкувателното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ч. гр. дело № 1386 по описа на ВКС за 2026 г. до приключване на производството по тълкувателно дело № 3/2025 г. на ОСГТК на ВКС, на основание чл. 229, ал. 1, т. 7 вр. чл. 292 от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