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№3478/02.07.2025 по гр. д. №1744/2024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3478</w:t>
        <w:tab/>
        <w:br/>
        <w:tab/>
        <w:t xml:space="preserve"/>
        <w:tab/>
        <w:br/>
        <w:tab/>
        <w:t xml:space="preserve">София, 02.07.2025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двадесети май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ЕМИЛИЯ ДОНКОВА</w:t>
        <w:tab/>
        <w:br/>
        <w:tab/>
        <w:t xml:space="preserve"/>
        <w:tab/>
        <w:br/>
        <w:tab/>
        <w:t xml:space="preserve"> ЕЛИЗАБЕТ ПЕТРОВА като изслуша докладваното от съдия Маринова гр. д. № 1744 по описа за 2024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С определение № 690 от 13.02.2025 г., постановено по настоящото дело, не е допуснато касационно обжалване на решение № 1490 от 15.12.2023 г., постановено по гр. д. № 2135 по описа за 2023 г. на Окръжен съд - Варна по касационната жалба на И. К. З., като същият е осъден да заплати разноски за адвокатско възнаграждение по повод касационната жалба на Д. М. Г. в размер на 2000.00 лв. и на В. Е. С. в размер на 500.00 лв.</w:t>
        <w:tab/>
        <w:br/>
        <w:tab/>
        <w:t xml:space="preserve"/>
        <w:tab/>
        <w:br/>
        <w:tab/>
        <w:t xml:space="preserve">С молба вх. № 4865/17.03.2025 г. И. К. З. е поискал да се измени определението по чл. 288 ГПК, в частта на присъдените в полза на Д. М. Г. разноски. Твърди, че представения към отговора на касационната жалба договор за правна помощ и съдействие не се отнася до настоящото дело, евентуално, че размерът на направените от ответницата по касация разноски е прекомерен и моли да се намали.</w:t>
        <w:tab/>
        <w:br/>
        <w:tab/>
        <w:t xml:space="preserve"/>
        <w:tab/>
        <w:br/>
        <w:tab/>
        <w:t xml:space="preserve">Ответната страна по молбата Д. М. Г. в срока по чл. 248, ал. 2 ГПК е подала отговор, с който счита, че молбата е неоснователна и следва да се остави без уважение.</w:t>
        <w:tab/>
        <w:br/>
        <w:tab/>
        <w:t xml:space="preserve"/>
        <w:tab/>
        <w:br/>
        <w:tab/>
        <w:t xml:space="preserve">Върховният касационен съд, Второ гражданско отделение констатира, че молбата е процесуално допустима, като подадена от страна в съдебното производство и в срока по чл. 248, ал. 1 ГПК и разгледана по същество е основателна.</w:t>
        <w:tab/>
        <w:br/>
        <w:tab/>
        <w:t xml:space="preserve"/>
        <w:tab/>
        <w:br/>
        <w:tab/>
        <w:t xml:space="preserve">В отговора на касационната жалба, подаден чрез адвокат М. К., Д. М. Г. е поискала възстановяване на направените от нея разноски за всички инстанции, като е посочила, че прилага договор за правна помощ. В договора е посочено, че е уговорено и заплатено в брой адвокатско възнаграждение в размер на 2000.00 лв. за извършените от адвоката действия по процесуално представителство по делото пред Окръжен съд - Варна и тези пред ВКС (пълномощното и договора за правна защита и съдействие са представени в оригинал, поради което неоснователен е довода, че не е ясно за кои производства е договорено възнаграждението). С определението по чл. 288 ГПК на основание чл. 81 ГПК се присъждат направените разноски на ответната страна по касация само за касационната инстанция, затова доколкото претендираното възнаграждение е определено общо за две инстанции в договора между страните следва да се раздели наполовина или адвокатското възнаграждение за процесуалното представителство пред ВКС възлиза на сумата 1000.00 лв. </w:t>
        <w:tab/>
        <w:br/>
        <w:tab/>
        <w:t xml:space="preserve"/>
        <w:tab/>
        <w:br/>
        <w:tab/>
        <w:t xml:space="preserve">Същевременно настоящият съд намира, че уговореното и заплатено от Д. М. Г. адвокатско възнаграждение не е прекомерно с оглед защитавания интерес на страната и фактическата и правна сложност на спора. Делото е за делба на поземлен имот с идентификатор *** в [населено място], с. о. „С.“ с площ от 1194 кв. м. и построената в него двуетажна сграда с идентификатор *** с площ 38 кв. м. с данъчна оценка на същите общо от 40 007.10 лв., при разгледано възражение Д. М. Г., че е закупила имот от 1200 кв. м. за сумата 50 530 лв., които са нейни лични средства (печалба от БСТ), поради което е налице трансформация на лични средства, евентуално, че е придобила собствеността по давност след прекратяване брака й с ищеца И. К. З.. От пълномощника на Д. М. Г. е депозиран пространен и обоснован отговор на касационната жалба във връзка с поставените осем въпроси по чл. 280, ал. 1, т. 1 ГПК. Следователно фактическата и правна сложност на спора, повдигнат за разглеждане пред съда, а съответно и в касационното производство, не обуславя извод за прекомерност на заплатеното адвокатско възнаграждение при защита правата на Д. М. Г. и следва да й се присъдят направените разноски за адвокатското възнаграждение за процесуалното представителство пред ВКС в размер на сумата 1000.00 лв.</w:t>
        <w:tab/>
        <w:br/>
        <w:tab/>
        <w:t xml:space="preserve"/>
        <w:tab/>
        <w:br/>
        <w:tab/>
        <w:t xml:space="preserve">При посочените констатации Върховният касационен съд, Второ гражданско отделениеОПРЕДЕЛИ :</w:t>
        <w:tab/>
        <w:br/>
        <w:tab/>
        <w:t xml:space="preserve"/>
        <w:tab/>
        <w:br/>
        <w:tab/>
        <w:t xml:space="preserve">ИЗМЕНЯ определение № 690 от 13.02.2025 г., постановено по настоящото гр. д. № 1744 по описа за 2024 на Върховния касационен съд на Република България, Второ гражданско отделение в частта, с която е осъден И. К. З. с ЕГН [ЕГН] и адрес: [населено място], [улица] да заплати на Д. М. Г. с ЕГН [ЕГН] и адрес: [населено място], [улица], вх. Б, ет. 1, ап. 2 разноски по повод касационната жалба в размер на 2000.00 лв., като намалява присъденото адвокатско възнаграждение от 2000.00 лева на 1000.00 лева, колкото са заплатени за защита по повод касационната жалба.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