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№3701/14.07.2025 по гр. д. №4309/2024 на ВКС, ГК, 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3701</w:t>
        <w:tab/>
        <w:br/>
        <w:tab/>
        <w:t xml:space="preserve"/>
        <w:tab/>
        <w:br/>
        <w:tab/>
        <w:t xml:space="preserve">София, 15.07.2025г. </w:t>
        <w:tab/>
        <w:br/>
        <w:tab/>
        <w:t xml:space="preserve"/>
        <w:tab/>
        <w:br/>
        <w:tab/>
        <w:t xml:space="preserve">Върховният касационен съд, Първо гражданско отделение, в закрито заседание на двадесет и втори април през две хиляди двадесет и пета година, в състав: </w:t>
        <w:tab/>
        <w:br/>
        <w:tab/>
        <w:t xml:space="preserve"/>
        <w:tab/>
        <w:br/>
        <w:tab/>
        <w:t xml:space="preserve"> ПРЕДСЕДАТЕЛ: БОНКА ДЕЧЕВА ЧЛЕНОВЕ: ВАНЯ АТАНАСОВА</w:t>
        <w:tab/>
        <w:br/>
        <w:tab/>
        <w:t xml:space="preserve"/>
        <w:tab/>
        <w:br/>
        <w:tab/>
        <w:t xml:space="preserve"> АТАНАС КЕМАНОВ</w:t>
        <w:tab/>
        <w:br/>
        <w:tab/>
        <w:t xml:space="preserve"/>
        <w:tab/>
        <w:br/>
        <w:tab/>
        <w:t xml:space="preserve"> като изслуша докладваното от съдия Атанас К. гражданско дело №4309 от 2024 година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И. Т. П. и Д. П. П., чрез процесуалния си представител адв.Д. К. от ПАК, срещу решение №691/30.05.2024г. по в. гр. д.№303/2024г. на Пловдивския окръжен съд в частта, в която е: </w:t>
        <w:tab/>
        <w:br/>
        <w:tab/>
        <w:t xml:space="preserve"/>
        <w:tab/>
        <w:br/>
        <w:tab/>
        <w:t xml:space="preserve"> - отменено решение №260153/24.10.2023г. на Пловдивския районен съд, постановено по гр. д.№7550/20г. в частта му, с която се отхвърлят исковете предявени от „Аеркок“ООД ЕИК[ЕИК] със седалище и адрес на управление [населено място], ул. Ц. И. А.“ №116, вх. В, ет. 1, ап. 4 против И. Т. П. ЕГН [ЕГН] и Д. П. П. ЕГН [ЕГН], двамата с адрес [населено място], общ. М., [улица] относно признаване на ищеца за собственик, на основание договор за покупко-продажба от 23.01.2018г., сключен с [община], на реално обособена част с площ 1464 кв. м., заключена между точки 1,2,3,4,5,6,7,1 по комбинирана скица на инж. В. Г., приложена към и. м., съставляваща част от ПИ [№] по кад. карта на [населено място], общ. М., обл. П., в местност „Поляната“, целият с площ 8401 кв. м., трайно предназначение на територията: земеделска, начин на трайно ползване: изоставено трайно насаждение, при съседи: ПИ [№]; ПИ [№]; ПИ [№]; ПИ [№]; ПИ [№], както за осъждане на ответниците да предадат на ищеца владението върху така описаната реална част от поземления имот, както и иска с основание чл. 109 ЗС, предявен от „Аеркок“ ООД ЕИК[ЕИК] със седалище и адрес на управление [населено място], ул. Ц. И. А.“ №116, вх. В, ет. 1, ап. 4 против И. Т. П. ЕГН [ЕГН] и Д. П. П. ЕГН [ЕГН], двамата с адрес [населено място], общ. М., [улица] относно осъждане на ответниците да прекратят неоснователните действия, с които пречат на ищеца да упражнява правото на собственост върху реално обособена част с площ 1464 кв. м., заключена между точки 1,2,3,4,5,6,7,1 по комбинирана скица на инж. В. Г., приложена към и. м., съставляваща част от ПИ [№] по кад. карта на [населено място], общ. М., обл. П., като премахнат масивна ограда между ПИ [№] и ПИ [№], означена по линия с точки № 1,2,3,4,5,6, и 7 по посочената комбинирана скица, а също така и иска с основание чл. 59, ал. 1 ЗЗД относно заплащане на сумата 335лв. представляваща обезщетение за ползване на реално обособена част с площ 1464 кв. м., заключена между точки 1,2,3,4,5,6,7,1 по комбинирана скица на инж. В. Г., приложена към и. м., съставляваща част от ПИ [№] по кад. карта на [населено място], общ. М., обл. П., в местност „Поляната“, целият с площ 8401 кв. м., трайно предназначена на територията: земеделска, начин на трайно ползване: изоставено трайно насаждение, при съседи: ПИ [№]; ПИ [№]; ПИ [№]; ПИ [№]; ПИ [№], претендирана за периода от 24.03.2018г. до датата на предявяване на иска – 30.06.2020г., като вместо това е: </w:t>
        <w:tab/>
        <w:br/>
        <w:tab/>
        <w:t xml:space="preserve"/>
        <w:tab/>
        <w:br/>
        <w:tab/>
        <w:t xml:space="preserve"> - признал „Аеркок“ ООД ЕИК[ЕИК] със седалище и адрес на управление [населено място], ул. Ц. И. А.“ №116, вх. В, ет. 1, ап. 4 за собственик, на основание договор за покупко-продажба от 23.01.2018г., сключен с [община], на реално обособена част с площ 1464 кв. м., заключена между точки 1,2,3,4,5,6,7,1 по комбинирана скица на инж. В. Г., приложена на л. 18 от гр. д. №7550/20г. на Пловдивския районен съд, съставляваща част от ПИ [№] по кад. карта на [населено място], общ. М., обл. П., в местност „Поляната“, целият с площ 8401 кв. м., трайно предназначение на територията: земеделска, начин на трайно ползване: изоставено трайно насаждение, при съседи: ПИ [№]; ПИ [№]; ПИ [№]; ПИ [№]; ПИ [№] ; </w:t>
        <w:tab/>
        <w:br/>
        <w:tab/>
        <w:t xml:space="preserve"/>
        <w:tab/>
        <w:br/>
        <w:tab/>
        <w:t xml:space="preserve"> - осъдил И. Т. П. ЕГН [ЕГН] и Д. П. П. ЕГН [ЕГН], двамата с адрес [населено място], общ. М., [улица] да предадат на „Аеркок“ ООД ЕИК[ЕИК] със седалище и адрес на управление [населено място], ул. Ц. И. А.“ №116, вх. В, ет. 1, ап. 4 владението върху реално обособена част с площ 1464 кв. м., заключена между точки 1,2,3,4,5,6,7,1 по комбинирана скица на инж. В. Г., приложена на л. 18 от гр. д. №7550/20г. на Пловдивския районен съд, съставляваща част от ПИ [№] по кад. карта на [населено място], общ. М., обл. П., в местност „Поляната“, целият с площ 8401 кв. м., трайно предназначение на територията: земеделска, начин на трайно ползване: изоставено трайно насаждение, при съседи: ПИ [№]; ПИ [№]; ПИ [№]; ПИ [№]; ПИ [№] ; </w:t>
        <w:tab/>
        <w:br/>
        <w:tab/>
        <w:t xml:space="preserve"/>
        <w:tab/>
        <w:br/>
        <w:tab/>
        <w:t xml:space="preserve"> - осъдил И. Т. П. ЕГН [ЕГН] и Д. П. П. ЕГН [ЕГН], двамата с адрес [населено място], общ. М., [улица] да прекратят неоснователните действия, с които пречат на „Аеркок“ ООД ЕИК[ЕИК] със седалище и адрес на управление [населено място], ул. Ц. И. А.“ №116, вх. В, ет. 1, ап. 4 да упражнява правото на собственост върху реално обособена част с площ 8 1464 кв. м., заключена между точки 1,2,3,4,5,6,7,1 по комбинирана скица на инж. В. Г., приложена към и. м., съставляваща част от ПИ [№] по кад. карта на [населено място], общ. М., обл. П., като премахнат масивна ограда между ПИ [№] и ПИ [№], означена по линия с точки № 1,2,3,4,5,6, и 7 по посочената комбинирана скица приложена на л. 18 от гр. д.№7550/20г. на Пловдивския районен съд ;</w:t>
        <w:tab/>
        <w:br/>
        <w:tab/>
        <w:t xml:space="preserve"/>
        <w:tab/>
        <w:br/>
        <w:tab/>
        <w:t xml:space="preserve"> - осъдил И. Т. П. ЕГН [ЕГН] и Д. П. П. ЕГН [ЕГН], двамата с адрес [населено място], общ. М., [улица] да заплатят на „Аеркок“ ООД ЕИК[ЕИК] със седалище и адрес на управление [населено място], ул. Ц. И. А.“ №116, вх. В, ет. 1, ап. 4 сумата 335(триста тридесет и пет) лева представляваща обезщетение за ползване на реално обособена част с площ 1464 кв. м., заключена между точки 1,2,3,4,5,6,7,1 по комбинирана скица на инж. В. Г., приложена на л. 18 от гр. д. №7550/20г. на Пловдивския районен съд, съставляваща част от ПИ [№] по кад. карта на [населено място], общ. М., обл. П., в местност „Поляната“, целият с площ 8401 кв. м., трайно предназначена на територията: земеделска, начин на трайно ползване: изоставено трайно насаждение, при съседи: ПИ [№]; ПИ [№]; ПИ [№]; ПИ [№]; ПИ [№], за периода от 24.03.2018г. до датата на предявяване на иска – 30.06.2020г., ведно със законната лихва от 30.06.2020г. до окончателното изплащане на сумата ; </w:t>
        <w:tab/>
        <w:br/>
        <w:tab/>
        <w:t xml:space="preserve"/>
        <w:tab/>
        <w:br/>
        <w:tab/>
        <w:t xml:space="preserve"> - потвърдил решение №260153/24.10.2023г. на Пловдивския районен съд, Х-ти гр. с. постановено по гр. д. №7550/20г. в частта му, с която се отхвърля иска с осн. чл. 109 ЗС, предявен от И. Т. П. ЕГН [ЕГН] и Д. П. П. ЕГН [ЕГН], двамата с адрес [населено място], общ. М., [улица] против „Аеркок“ ООД ЕИК[ЕИК] със седалище и адрес на управление [населено място], ул. Ц. И. А.“ №116, вх. В, ет. 1, ап. 4 относно осъждане на ответника да премахне трайно прикрепената настилка /път/, изпълнена от асфалт и положена от ответника в собствения на ищците ПИ [№] по кад. карта на [населено място], общ. М., обл. П., разположена на площ от 319 кв. м. в поземления имот, в продължение на югозападната му граница по точки 3,18,19,20,21,22 и 23; и точки 28,29,30,31,32,33,34,35,36,37,38,39 и 40, съгласно приложен към и. м. протокол за трасиране от 27.08.2020г. на инж. М. Д., както и осъждане на ответника да преустанови преминаването през така описания имот, както и за заплащане на обезщетение за разликата от 335 (триста тридесет и пет) лева до 810 (осемстотин и десет) лева за ползване на реално обособена част с площ 1464 кв. м., заключена между точки 1,2,3,4,5,6,7,1 по комбинирана скица на инж. В. Г., приложена към и. м., съставляваща част от ПИ 73122.18.66 по кад. карта на [населено място], общ. М., обл. П., в местност „Поляната“, целият с площ 8401 кв. м., трайно предназначена на територията: земеделска, начин на трайно ползване: изоставено трайно насаждение, при съседи: ПИ [№]; ПИ [№]; ПИ [№]; ПИ [№]; ПИ [№], претендирана за периода от 24.03.2018г. до датата на предявяване на иска – 30.06.2020г. /решението на въззивния съд, с което е обезсилил частично решението на Пловдивския районен съд не е било обжалвано пред касационната инстанция и е влязло в законна сила/.</w:t>
        <w:tab/>
        <w:br/>
        <w:tab/>
        <w:t xml:space="preserve"/>
        <w:tab/>
        <w:br/>
        <w:tab/>
        <w:t xml:space="preserve">В касационната жалба са развити доводи за неправилност на обжалваното въззивно решение поради нарушаване на материалния закон, допуснати при постановяването му съществени нарушения на съдопроизводствените правила, както и необоснованост, с оглед на което се моли за неговата отмяна и постановяване на касационно решение по съществото на спора, с което първоначалните искове бъдат отхвърлени като неоснователни, а предявеният от И. П. насрещен иск уважен.</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смисъла на чл. 280, ал. 1, т. 1 и т. 2 от ГПК по въпросите:</w:t>
        <w:tab/>
        <w:br/>
        <w:tab/>
        <w:t xml:space="preserve"/>
        <w:tab/>
        <w:br/>
        <w:tab/>
        <w:t xml:space="preserve">1.Какво е действието на решението на Конституционния съд, с което е прогласена противоконституционност на нормативен акт, по отношение на заверени правоотношения и висящи съдебни производства според разпоредбата на чл. 151, ал. 2, изр. 3 от КРБ ; </w:t>
        <w:tab/>
        <w:br/>
        <w:tab/>
        <w:t xml:space="preserve"/>
        <w:tab/>
        <w:br/>
        <w:tab/>
        <w:t xml:space="preserve">Навеждат се доводи, че изводите на въззивния съд са в противоречие с ТР№3/28.04.2020г. по к. д.№5/2019г. на КС и шест решения на тричленни състави на ВКС, които са се произнесли по приложението на разпоредбите на чл. 150, ал. 2 и чл. 151, ал. 2 от КРБ.</w:t>
        <w:tab/>
        <w:br/>
        <w:tab/>
        <w:t xml:space="preserve"/>
        <w:tab/>
        <w:br/>
        <w:tab/>
        <w:t xml:space="preserve">2.Кой е пасивно легитимиран по иска с правно основание чл. 109 от ЗС – лицето извършило нарушението, или всяко лице, което към момента на подаване на исковата молба поддържа противоправното състояние в имота ; </w:t>
        <w:tab/>
        <w:br/>
        <w:tab/>
        <w:t xml:space="preserve"/>
        <w:tab/>
        <w:br/>
        <w:tab/>
        <w:t xml:space="preserve">Въззивното решение е постановено в отклонение на решение №401/21.07.2009г. по гр. д.№2770/2007г. на ВКС, ІІ г. о. и решение №163/04.06.2012г. по гр. д.№656/2011г. на ВКС, ІІ г. о.</w:t>
        <w:tab/>
        <w:br/>
        <w:tab/>
        <w:t xml:space="preserve"/>
        <w:tab/>
        <w:br/>
        <w:tab/>
        <w:t xml:space="preserve">3.Длъжен ли е въззивният съд да обсъди в мотивите си всички възражения и доводи на страните, допустими и относими към предмета на спора, фактите, на които се основават и доказателствата за тях.</w:t>
        <w:tab/>
        <w:br/>
        <w:tab/>
        <w:t xml:space="preserve"/>
        <w:tab/>
        <w:br/>
        <w:tab/>
        <w:t xml:space="preserve">Изводите на въззивния съд са в противоречие с решение №134/30.12.2013г. по т. д.№34/2013г. на ВКС, ІІ т. о. ; решение №75/20.06.2016г. по т. д.№1608/2015г. на ВКС, ІІ т. о., решение №94/13.09.2016г. по т. д.№3768/2014г. на ВКС, ІІ т. о., решение№161 /04.10.2016г. по т. д.№2220/2015г. на ВКС, ІІ т. о. и решение №202/25.01.2018г. по т. д.№1826/2016г. на ВКС, І т. о./.</w:t>
        <w:tab/>
        <w:br/>
        <w:tab/>
        <w:t xml:space="preserve"/>
        <w:tab/>
        <w:br/>
        <w:tab/>
        <w:t xml:space="preserve">Поддържа се и становище за очевидна неправилност на атакуваното решение по смисъла на чл. 280, ал. 2, предл. 3 ГПК. </w:t>
        <w:tab/>
        <w:br/>
        <w:tab/>
        <w:t xml:space="preserve"/>
        <w:tab/>
        <w:br/>
        <w:tab/>
        <w:t xml:space="preserve">В писмен отговор в срока по чл. 287, ал. 1 ГПК са постъпили отговори от ответника по касация „Аеркок“ООД и [община], участваща като трето лице – помагач на страната на ищеца, в които се оспорват предпоставките за допускане на касационно обжалване на въззивното решение.</w:t>
        <w:tab/>
        <w:br/>
        <w:tab/>
        <w:t xml:space="preserve"/>
        <w:tab/>
        <w:br/>
        <w:tab/>
        <w:t xml:space="preserve">Касационната жалба е редовна и процесуално допустима, тъй като е подадена в срока по чл. 283 ГПК, има необходимото задължително съдържание по чл. 284 ГПК, подадена е от легитимирано лице, чрез упълномощен адвокат, срещу подлежащ на касационно обжалване съдебен акт.</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 Въззивният съд е приел, че няма спор, а и от представения препис от договор за покупко – продажба рег. № Д – 12/23.03.2018г. се установява, че „Аеркок“ ООД е закупило от [община] поземен имот с идентификатор 73122.18.66 в землището на [населено място], [община].</w:t>
        <w:tab/>
        <w:br/>
        <w:tab/>
        <w:t xml:space="preserve"/>
        <w:tab/>
        <w:br/>
        <w:tab/>
        <w:t xml:space="preserve"> Ищецът по първоначално предявения иск – „Аеркок“ ООД е навел твърдения, че реална част от поземления му имот с площ от 1464 кв. м. в северозападната му част е завзета от собствениците на съседния имот с идентификатор 73122.18.74, които са поставили трайна ограда с основа около 15 см. телена мрежа и колове навътре в имот 73122.18.66. Затова моли съда да бъде установено по отношение на ответниците по този иск – И. Т. П. и Д. П. П., че е собственик на реално обособената площ от 1464 кв. м., приобщена без основание към техния имот и очертана на приложената към исковата молба комбинирана скица между точки 1, 2, 3, 4, 5, 6, 7 и 1, както бъдат осъдени да му предадат владението върху тази площ.Дружеството е предявило против И. Т. П. и Д. П. П. и иск да бъдат осъдени да премахнат оградата по посочените точки, разположена в имота му.Претендира също така ответниците по първоначалния иск да му заплатят обезщетение в размер на 810 лева за това, че в периода от 24.03.2018г. до подаване на исковата молба неоснователно са го лишили от ползването на процесната площ от имота.</w:t>
        <w:tab/>
        <w:br/>
        <w:tab/>
        <w:t xml:space="preserve"/>
        <w:tab/>
        <w:br/>
        <w:tab/>
        <w:t xml:space="preserve"> Прието е за безспорно и това, че на основание договор за дарение, сключен на 16.05.1997г. И. Т. П. е собственик на имот [№].Същият е възразил, че имотната граница минава по материализираната още през 1997г. ограда и винаги е била на това място. При условията на евентуалност, ако се установи, че имотната граница не преминава по изградената ограда, се поддържа възражение, че реалната част от имота е придобита по давност въз основа на осъществявано от И. П. и съпругата му Д. П. П. считано от 16.05.1997 година. </w:t>
        <w:tab/>
        <w:br/>
        <w:tab/>
        <w:t xml:space="preserve"/>
        <w:tab/>
        <w:br/>
        <w:tab/>
        <w:t xml:space="preserve"> И. Т. П. е предявил насрещен иск против „Аеркок“ ООД като твърди, че посоченото дружество е построило самоволно и ползва асфалтов път, който е разположен в неговия имот и е с площ от 319 кв. м. за достъп на товарни превозни средства до птицеферма. Този път е разположен навътре в поземления имот на П. по т. 3,18,19,20,21,22 и т. 23,28,29,30,31,32,33,34,35,36,38,39,40 съгласно приложения към насрещната искова молба протокол за трасиране от 27.08.2020г. и по този начин пречи да упражнява правото си на собственост. Затова мои съда да осъдени „Аеркок“ ООД преустанови действията по преминаване през имот 73122.18.74 и ползването на асфалтовия път, както и да бъде осъдено да премахне трайно прикрепената към земята настилка (път) изпълнена от асфалт по посочените по – горе точки. </w:t>
        <w:tab/>
        <w:br/>
        <w:tab/>
        <w:t xml:space="preserve"/>
        <w:tab/>
        <w:br/>
        <w:tab/>
        <w:t xml:space="preserve"> Ответникът по насрещния иск „Аеркок“ ООД не оспорва правото на собственост на И. П. върху имот [№], но заявява, че не е строил асфалтов път, който е част от общинската пътна мрежа и е съществувал още преди имотите да бъдат придобити от страните. Неоспорва, че е извършвана рехабилитация на пътя, но тя е осъществена от собственик на друг имот, който също го ползва за обслужване на собствеността си. </w:t>
        <w:tab/>
        <w:br/>
        <w:tab/>
        <w:t xml:space="preserve"/>
        <w:tab/>
        <w:br/>
        <w:tab/>
        <w:t xml:space="preserve"> Въззивният съд е приел, че по отношение на основния спорен въпрос, а именно къде е границата между процесните имоти са приети две заключения на съдебно технически експертизи с вещо лице инж. Г., от които се установява, че оградата между имотите, представляваща телена мрежа на метални колове върху бетонов цокъл не е изпълнена по имотната граница между имотите, а е изцяло в имот [№], като имотната граница най – ясно е показана на едромащабната скица на л. 18 от делото по точки 1, 7, 23.В заключението е посочено, че за оградата е издадено разрешение за строеж № 113/18.06.1997г., но не е представен протокол за строителна линия и ниво за трасиране.Следователно, от това разрешение за строеж не може да се установи дали местоположението на изградената ограда съответства на предвиденото от съответния административен и технически орган. В заключението на вещото лице е посечена площта, която чрез оградата ПИ [№] навлиза в ПИ [№], означена по точки 1, 2,3,4,5,6,7,1, а именно 1464 кв. м.Тъй като е доказано навлизането в имота на ищеца въззивният съд се е произнесъл по възражението на П. за изтекла придобивна давност.С решение на Конституционния съд № 3/22.02.2022г. по к. д. № 16/22г. са обявени за противоконституционни разпоредбите на §1, ал. 1 от ЗДЗС (ДВ бр. 46 от 2006г. и бр. 18 от 2020г.) и §2 от заключителните разпоредби на ЗИЗС (ДВ бр. 7 от 2018г.), като в мотивната му част изрично е посочено, че обявената противоконституционност на §1, ал. 1 от ЗДЗС не засяга нейният досегашен ефект и последиците от преустановяване на мораториума ще настъпят към момента на влизане на решението на Конституционния съд в сила – в случая от 08.03.2022г. Предвид постановеното решение на Конституционния съд следва, че през периодите 31.05.2006г. – 30.12.2017г. и 20.01.2018 – 07.03.2022г. придобивна давност за имоти частна общинска собственост не е текла по силата на приетия от в нормата на §1, ал. 1 от ЗДЗС мораториум. В настоящия казус началния момент на придобивната давност, на която се позовават П. е 16.05.1997г., когато е сключен договора за дарение между Н. П. и И. П., като гражданският брак между Д. и И. и сключен на 11.05.1980г. а исковата молба е подадена на 30.06.2020г.Следователно твърдяната придобивна давност е започнала да тече по време на действащ мораториум, чийто последици се изразяват в препятстване възможността процесния имот да се придобие по давност за посочения период.За пълнота е посочено, че макар с обявяване противоконституционността на §2 от ЗР на ЗИЗС придобивна давност да е текла за периода 31.12.2017г. – 19.01.2018г. предвид констатираното нарушение на принципа на неретроактивност на правните норми, то този кратък срок не е достатъчен, за да се придобие по давност процесната част от спорния имот.С оглед така направения правен извод, въззивният съд не е обсъждал по същество показанията на разпитаните по делото свидетели.</w:t>
        <w:tab/>
        <w:br/>
        <w:tab/>
        <w:t xml:space="preserve"/>
        <w:tab/>
        <w:br/>
        <w:tab/>
        <w:t xml:space="preserve"> Въз основа на горното е прието, че ищецът по първоначалния иск се легитимира като собственик на процесната част от имот 73122.18.66 на основание договор за покупко – продажба рег. № Д – 12/23.03.2018г., а Д. и И. П. осъществяват фактическа власт върху същата част от собствения на „Аеркок“ ООД недвижим имот без основание, поради което исковете да се признае „Аеркок“ ООД за собственик на посочената част от имота и да се осъдят П. да им предадат владението върху същата част, както и да премахнат масивната ограда, изградена в имот [№] са основателни и следва да се уважат.Приета е за частично основателна претенцията на дружеството по чл. 59 от ЗЗД.</w:t>
        <w:tab/>
        <w:br/>
        <w:tab/>
        <w:t xml:space="preserve"/>
        <w:tab/>
        <w:br/>
        <w:tab/>
        <w:t xml:space="preserve"> Въззивният съд е приел, че предявеният насрещен иск е неоснователен и следва да бъде отхвърлен.От техническите експертизи с вещо лице инж. Г. се установява, че изграденият асфалтов път навлиза частично в имота на П..В откритото съдебно заседание, проведено на 25.10.22г. експертът е констатирал, че изградения път обслужва много имоти, а не само [№].От показанията на свидетеля К. се установява, че работи като технически ръководител на фирма, която извършва пътностроителни дейности.Такива дейности му е възложило и лицето Б. А., без да уточнява кога е станало това възлагане, като конкретната задача е била да направи подобрения на съществуващ коларски, черен път.Извършените дейности са се изразявали в стабилизиране на пътя, запълване на дупките с баластра и изравяне на съществуващия път, вкарване на пълнител, уплътняване и подравняване на съществуващия път.Този свидетел не споменава да е полагана асфалтова настилка.Свидетелят П. няма възприятия за това кой е построил или възложил построяването на асфалтовия път.Свидетелят Р. установява, че в момента пътят, който минава югозападно от имота на П. има асфалт, но също не установява, кой е извършил асфалтирането му.На база събраните по делото доказателства е прието, че не се установява „Аеркок“ ООД да е извършило или възложило построяването на асфалтов път в част от имот [№], тъй като свидетелят К. сочи, че възлагането на дейностите по подобренията на пътя е възложено от Б. А., който макар и да носи същото фамилно име, каквото има и управителя на „Аеркок“ ООД, който е А. А., не се установява каква представителна власт има Б. А. по отношение на дружеството. Освен това от показанията на свидетеля К. не се установява да е полагана асфалтова настилка. Свидетелят Р. установява, че в момента има пътят има асфалт, но не установява кога и кой е положил асфалта.</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ГПК/ТР № 1/2009г. от 19.02.2010г. по дело № 1/09г.,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w:t>
        <w:tab/>
        <w:br/>
        <w:tab/>
        <w:t xml:space="preserve"/>
        <w:tab/>
        <w:br/>
        <w:tab/>
        <w:t xml:space="preserve">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 Не са налице основания за допускане на касационно обжалване по първия поставен въпрос, тъй като изводите на въззивния съд не са в отклонение с ТР№3/28.04.2020г. по к. д.№5/2019г. на КС и посочените в изложението решения на ВКС.Разпоредбата начл. 7, ал. 1 от Закона за общинската собственост/ред. ДВ, бр. 44 от 1996г./ предвижда, че имотите и вещите – общинска собственост, не могат да се придобиват по давност. Следва да се приеме, че тази забрана важи не само за имоти, които са публична общинска собственост, а и за имоти, които са частна общинска собственост.Тази забрана е стеснена с изменението чл. 7, ал. 1 от ЗОС с ДВ, бр. 96 от 1999г., според което само вещи, които са публична общинска собственост не могат да се придобиват по давност.Това означава, че за вещите, частна общинска собственост, които са завладени преди влизане в сила на изменението на чл. 7, ал. 1 от ЗОС ДВ, бр. 96 от 1996 г., давностният срок започва да тече от 09.11.1999г., но считано от 01.06.2006 г. с пар. 1 от Закона за допълнение на Закона за собствеността е установено спиране течението на придобивната давност.</w:t>
        <w:tab/>
        <w:br/>
        <w:tab/>
        <w:t xml:space="preserve"/>
        <w:tab/>
        <w:br/>
        <w:tab/>
        <w:t xml:space="preserve"> С решение № 3 от 24.02.2022 г. на Конституционния съд по к. д. № 16/2021 г. са обявени за противоконституционни разпоредбите на § 1, ал. 1 ЗД ЗС /обн., ДВ, бр. 46/2006 г., посл. доп., ДВ, бр. 18/2020 г./ и на § 2 от Заключителните разпоредби на ЗИД ЗС /ДВ, бр. 7/2018 г./. Като последица от обявяването за противоконституционна на нормата на пар. 2 от Заключителните разпоредби на ЗИД ЗС / ДВ бр. 7/2018 г. /ДВ, бр. 7/2018 г./, с която е придадено обратно действие на продължаване на срока, се приема от Конституциония съд, че придобивна давност е текла в периода 31.12.2017 г. до 19.01.2018г., защото обратното действие на материалния закон не може да засяга вече придобити права.Следователно не се касае за обратно действие на решението на КС/В този смисъл са решение № 50080 от 26.10.2022 г. на ВКС по гр. д. № 1814/2021 г., II г. о. и решение № 50141 от 25.04.2023 г. на ВКС по гр. д. № 3194/2021 г., I г. о./.</w:t>
        <w:tab/>
        <w:br/>
        <w:tab/>
        <w:t xml:space="preserve"/>
        <w:tab/>
        <w:br/>
        <w:tab/>
        <w:t xml:space="preserve"> От изложеното следва, че изводите на въззивния съд са изцяло съобразени както с решението на КС, така и с посочените решения на тричленни състави на ВКС.Въз основа на това е прието, че в полза на ответниците не е изтекла предвидената от закона десетгодишна давност, поради което предявения първоначален иск с правно основание чл. 108 от ЗС, следва да бъде уважен.</w:t>
        <w:tab/>
        <w:br/>
        <w:tab/>
        <w:t xml:space="preserve"/>
        <w:tab/>
        <w:br/>
        <w:tab/>
        <w:t xml:space="preserve"> Не са налице основания за допускане на касационно обжалване на въззивното решение по втория поставен въпрос.В посочените в изложението решение се приема, че всяко смущаване на правото на собственост може да бъде предмет на негаторна защита, като пасивно легитимирано по него е всяко лице, а не само извършителят на нарушението, ако към момента на предявяването му поддържа противоправното състояние в имота.Тези решения са в случая неотносими, тъй като въззивният съд е отхвърлил предявения насрещен негаторен иск поради това, че от събраните по делото доказателстна не се установява, че ищецът „Аеркок“ ООД е извършил или възложил построяването на асфалтов път в част от имот 73122.18.74.</w:t>
        <w:tab/>
        <w:br/>
        <w:tab/>
        <w:t xml:space="preserve"/>
        <w:tab/>
        <w:br/>
        <w:tab/>
        <w:t xml:space="preserve">Не са налице основания за допускане на касационно обжалване по третия поставен въпрос.В постоянната си практика ВКС приема, че въззивният съд е длъжен да даде свое собствено разрешение на спорния предмет на делото като извърши самостоятелна преценка на доказателствата, формира свои самостоятелни фактически и правни изводи по съществото на спора и ги изрази писмено в мотивите към решението си. Мотивите към въззивното решение следва да съдържат изложение относно приетата за установена фактическа обстановка по делото, преценка на доказателствата, доводите и възраженията на страните и приложението на закона.При това съдът е длъжен да прецени всички допустими и относими доказателства, и то съвкупно/в тяхната взаимна връзка и зависимост/ като в мотивите на решението съдът трябва да обсъди доказателствата за всички правнорелевантни факти и да посочи кои факти намира за установени и кои намира за недоказани/решение № 120 от 04.04.2013 г. по гр. д. № 964/2012 г. на IV г. о. на ВКС; решение № 157 от 08.11.2011 г. по т. д. № 823/2010 г. на II т. о. на ВКС; решение № 382 от 21.01.2016 г. по гр. д. № 2056/2015 г. на IV г. о. на ВКС/.</w:t>
        <w:tab/>
        <w:br/>
        <w:tab/>
        <w:t xml:space="preserve"/>
        <w:tab/>
        <w:br/>
        <w:tab/>
        <w:t xml:space="preserve"> Въззивният съд е изпълнил това си задължение и е дал отговор на всички доводи и възражения на страните.Въз основа на представените по делото писмени доказателства и заключенията по допуснатите СТЕ, е приел, че: ищецът е установил правото си на собственост върху спорния имот на твърдяното придобивно основание, а ответниците по делото упражняват фактическа власт върху нея без правно основание ; защо направеното от ответниците възражение за изтекла придобивна давност е неоснователно ; изграждането на трайна ограда в имота на ищеца съставлява безусловно нарушение на правото му на собственост, а искането за нейното премахване е съответно на естеството на извършеното нарушение ; предявеният от ответника И. П. насрещен негаторен иск следва да бъде отхвърлен, тъй като от събраните по делото доказателства не се установява, че именно ищецът е извършил действия, с което се нарушава правото му на собственост върху притежавания по дарение недвижим имот.</w:t>
        <w:tab/>
        <w:br/>
        <w:tab/>
        <w:t xml:space="preserve"/>
        <w:tab/>
        <w:br/>
        <w:tab/>
        <w:t xml:space="preserve">Не може да бъде споделена и тезата на касаторите, че въззивното решение следва да бъде допуснато до касационно обжалване като очевидно неправилно по смисъла на чл. 280, ал. 2 ГПК.</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както и неприлагането от страна на въззивния съд на императивна правна норма. Очевидно неправилен ще бъде съдебният акт, в който законът е приложен в неговия обратен, противоположен смисъл, както и когато съдът е решил делото въз основа на несъществуваща или на отменена правна норма.При прочита на обжалваното решение подобни пороци не се установяват.Същото е постановено при точното приложение на разпоредбите, относими към производство по предявения иск, както и с трайно установената практика на ВКС.</w:t>
        <w:tab/>
        <w:br/>
        <w:tab/>
        <w:t xml:space="preserve"/>
        <w:tab/>
        <w:br/>
        <w:tab/>
        <w:t xml:space="preserve">Не са налице основания за присъждане на разноски в полза на [община], тъй като същата участва в производството като трето лице-помагач на страната на ищеца/чл. 78, ал. 10 от ГПК/.</w:t>
        <w:tab/>
        <w:br/>
        <w:tab/>
        <w:t xml:space="preserve"/>
        <w:tab/>
        <w:br/>
        <w:tab/>
        <w:t xml:space="preserve"> Предвид горното, Върховният касационен съд, състав на Първо гражданско отделение</w:t>
        <w:tab/>
        <w:br/>
        <w:tab/>
        <w:t xml:space="preserve"/>
        <w:tab/>
        <w:br/>
        <w:tab/>
        <w:t xml:space="preserve">ОПРЕДЕЛИ : </w:t>
        <w:tab/>
        <w:br/>
        <w:tab/>
        <w:t xml:space="preserve"/>
        <w:tab/>
        <w:br/>
        <w:tab/>
        <w:t xml:space="preserve"> НЕ ДОПУСКА касационно обжалване на решение №691/30.05.2024г. по в. гр. д.№303/2024г. на Пловдивския окръжен съд</w:t>
        <w:tab/>
        <w:br/>
        <w:tab/>
        <w:t xml:space="preserve"/>
        <w:tab/>
        <w:br/>
        <w:tab/>
        <w:t xml:space="preserve"> ОПРЕДЕЛЕНИЕТО е окончателно.</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