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№2416/29.07.2025 по търг. д. №2113/2023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2416</w:t>
        <w:tab/>
        <w:br/>
        <w:tab/>
        <w:t xml:space="preserve"/>
        <w:tab/>
        <w:br/>
        <w:tab/>
        <w:t xml:space="preserve">гр. София, 29.07.2025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юли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2113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Подадена е молба с вх. № 9067/16.05.2025 г. от “ДЗИ – ОБЩО ЗАСТРАХОВАНЕ” ЕАД, ЕИК[ЕИК], с искане за освобождаване на внесеното по сметка на Върховния касационен съд обезпечение в размер на 26 000 лева, въз основа на което е спряно изпълнението на решение № 1136/10.10.2023 г. по в. гр. д. № 1240/2023 г. по описа на Апелативен съд – София.</w:t>
        <w:tab/>
        <w:br/>
        <w:tab/>
        <w:t xml:space="preserve"/>
        <w:tab/>
        <w:br/>
        <w:tab/>
        <w:t xml:space="preserve">Препис от молбата е връчен на насрещната страна – ищеца Н. Ж. Н., който в дадения срок не е депозирал становище по искането.</w:t>
        <w:tab/>
        <w:br/>
        <w:tab/>
        <w:t xml:space="preserve"/>
        <w:tab/>
        <w:br/>
        <w:tab/>
        <w:t xml:space="preserve">Настоящият състав на Първо търговско отделение на ВКС намира, че молбата за освобождаване на внесеното обезпечение следва да бъде уважена.</w:t>
        <w:tab/>
        <w:br/>
        <w:tab/>
        <w:t xml:space="preserve"/>
        <w:tab/>
        <w:br/>
        <w:tab/>
        <w:t xml:space="preserve">С определение № 946/02.11.2023 г. по ч. т.д. № 1760/2023 г. по описа на ВКС е спряно по реда на чл. 282, ал. 2, т. 1 ГПК изпълнението на невлязлото в сила въззивно осъдително решение.</w:t>
        <w:tab/>
        <w:br/>
        <w:tab/>
        <w:t xml:space="preserve"/>
        <w:tab/>
        <w:br/>
        <w:tab/>
        <w:t xml:space="preserve">Съгласно удостоверяването на счетоводството на ВКС от 30.05.2025 г., сумата от 26 000 лева е налична по сметката за обезпечения на ВКС.</w:t>
        <w:tab/>
        <w:br/>
        <w:tab/>
        <w:t xml:space="preserve"/>
        <w:tab/>
        <w:br/>
        <w:tab/>
        <w:t xml:space="preserve">С определение № 1344/23.05.2024 г. по т. д. № 2113/2023 г. на ВКС, ТК, I т. о., постановено по реда на чл. 288 ГПК, въззивното осъдително решение, обжалвано от ЗАД “ДЗИ – ОБЩО ЗАСТРАХОВАНЕ” ЕАД, не е допуснато до касационна проверка, в резултат на което е влязло в сила.</w:t>
        <w:tab/>
        <w:br/>
        <w:tab/>
        <w:t xml:space="preserve"/>
        <w:tab/>
        <w:br/>
        <w:tab/>
        <w:t xml:space="preserve">От представените към разглежданата молба доказателства, в т. ч. платежен документ от 12.07.2024 г. за преведени суми към ЧСИ М. Ц. по изпълнително дело № 20238400400880, образувано въз основа на изпълнителен лист, издаден по гр. д. № 1240/2023 г. по описа на АС – София, е видно, че сума, надвишаваща горепосочената, е преведена от сметката на “ДЗИ – ОБЩО ЗАСТРАХОВАНЕ” ЕАД, с което е погасено задължението на ответника - предмет на обжалваното въззивно осъдително решение, чието изпълнение е спряно по реда на чл. 282, ал. 2 ГПК. </w:t>
        <w:tab/>
        <w:br/>
        <w:tab/>
        <w:t xml:space="preserve"/>
        <w:tab/>
        <w:br/>
        <w:tab/>
        <w:t xml:space="preserve">При тази фактическа обстановка и с оглед липсата на противопоставяне от насрещната страна, настоящият състав намира, че е отпаднало основанието за задържане на внесената като обезпечение по специалната сметка на ВКС сума и искането за връщането й на касатора “ДЗИ – ОБЩО ЗАСТРАХОВАНЕ” ЕАД следва да бъде уважено.</w:t>
        <w:tab/>
        <w:br/>
        <w:tab/>
        <w:t xml:space="preserve"/>
        <w:tab/>
        <w:br/>
        <w:tab/>
        <w:t xml:space="preserve">Към датата на депозиране на молбата за освобождаване на гаранцията не е изтекъл и едногодишният срок по чл. 82 ГПК.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от 26 000 лева (двадесет и шест хиляди лева), внесена от “ДЗИ – ОБЩО ЗАСТРАХОВАНЕ” ЕАД, ЕИК[ЕИК], по специалната сметка за обезпечения/гаранции на Върховния касационен съд като обезпечение за спиране изпълнението на осъдително решение № 1136/10.10.2023 г. по в. гр. д. № 1240/2023 г. по описа на Апелативен съд – София, като сумата се преведе по банковата сметка, посочена в молба на дружеството с вх. № 9067/16.05.2025 г.</w:t>
        <w:tab/>
        <w:br/>
        <w:tab/>
        <w:t xml:space="preserve"/>
        <w:tab/>
        <w:br/>
        <w:tab/>
        <w:t xml:space="preserve">ПРЕПИС от определението да се представи в счетоводството на Върховния касационен съд за сведение и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