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№7767/24.08.2022 по адм. д. №3768/2022 на ВАС, III о.,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7767 София, 24.08.2022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юни две хиляди и двадесет и втора година в състав: ПРЕДСЕДАТЕЛ: МАРИО ДИМИТРОВ ЧЛЕНОВЕ: ИВАН РАДЕНКОВАЛБЕНА РАДОСЛАВОВА при секретар Лиляна Железарова и с участието на прокурора Нели Христозова изслуша докладваното от съдията Иван Раденков по административно дело № 3768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„Глобъл Транс Лоджистикс“ ООД - гр. София чрез пълномощника му адв. Айдарова против Решение № 683 от 08.02.2022 г., постановено по адм. дело № 5300/2020 г. по описа на Административен съд – София град. Изложени са съображения за неправилност на съдебното решение като постановено при съществени нарушения на съдопроизводствените правила и в противоречие с материалния закон - касационни отменителни основания по чл. 209, т. 3 от АПК. Моли съдебното решение да бъде отменено като неправилно и вместо него, ВАС да постанови друго по съществото на спора, с което да уважи изцяло предявената искова претенция. Претендира присъждането на съдебни разноски.</w:t>
        <w:tab/>
        <w:br/>
        <w:tab/>
        <w:t xml:space="preserve">Ответникът, Агенция "Митници" - гр. София, чрез процесуалния си представител, оспорва касационната жалба като неоснователна. Претендира се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 Разгледана по същество, същата е основателна по следните съображения:</w:t>
        <w:tab/>
        <w:br/>
        <w:tab/>
        <w:t xml:space="preserve">С обжалваното решение Административен съд - София град е отхвърлил предявения от „Глобъл Транс Лоджистикс“ ООД - гр. София против Агенция “Митници” гр. София на основание чл. 1 от ЗОДОВ иск за присъждане на обезщетение за имуществени вреди в размер на 576,02 лв, представляващи имуществена вреда - пропусната полза под формата на законната лихва, начислена върху внесен на 12.05.2008 г. депозит в размер на 1 809 лв., освободен на 25.11.2010 г. в резултат на отменено като незаконосъобразно на 24.08.2010 г. Решение № 545 от 07.10.2008 г. на Началник Митница Аерогара-София, ведно със законната лихва върху главницата от датата на исковата молба до окончателното изплащане на сумата.</w:t>
        <w:tab/>
        <w:br/>
        <w:tab/>
        <w:t xml:space="preserve">За да стигне до този правен резултат, АССГ, след обстоен анализ на доводите на страните, събраните по делото доказателства и материалноправните предпоставки за ангажиране отговорността на държавата за вреди по чл. 1, ал. 1 от ЗОДОВ, е приел, че по делото се установява наличието на първата и втората предпоставки от сложния фактически състав на отговорността по чл. 1, ал. 1 от ЗОДОВ, обосноваващи основателността на предявения иск, но не е налице третата предпоставка, а именно наличие на пряка и непосредствена причинно-следствена връзка между вредите и отменения административен акт.</w:t>
        <w:tab/>
        <w:br/>
        <w:tab/>
        <w:t xml:space="preserve">Съдебното решение е валидно и допустимо, но неправилно.</w:t>
        <w:tab/>
        <w:br/>
        <w:tab/>
        <w:t xml:space="preserve">Същото е постановено при изяснена фактическа обстановка, но е необосновано, което е довело и до постановяването му при неправилно приложение на материалния закон.</w:t>
        <w:tab/>
        <w:br/>
        <w:tab/>
        <w:t xml:space="preserve">Основателността на исковете по чл. 1 от ЗОДОВ е обусловена от кумулативното наличие на следните материалноправни предпоставки, а именно: незаконосъобразен административен акт, отменен по съответния ред и/или незаконосъобразно действие или бездействие на административен орган или длъжностно лице при него; актът, действието или бездействието да са извършени при или по повод осъществяване на административна дейност; от същите реално да е настъпила вреда и да е налице пряка и непосредствена причинно-следствена връзка между настъпилата вреда и незаконосъобразния акт/действие/бездействие. Липсата на един от елементите на фактическия състав препятства ангажирането на отговорност на държавата или общините по посочения в чл. 1, ал. 1 от ЗОДОВ ред, което предполага отхвърляне на предявения на това основание иск.</w:t>
        <w:tab/>
        <w:br/>
        <w:tab/>
        <w:t xml:space="preserve">Безспорно в настоящия случай са установени претендираните имуществени вреди, съставляващи пропуснати ползи от отменено като незаконосъобразно Решение № 545 от 07.10.2008 г., издадено от началника на Митница „Аерогара София“.</w:t>
        <w:tab/>
        <w:br/>
        <w:tab/>
        <w:t xml:space="preserve">„Глобъл Транс Лоджистикс“ ООД - гр. София претендира ответникът да му заплати законната лихва върху задържаната сума от 1 809 лв. за периода от внасяне на депозита – 12.05.2008 г. до влизане в сила на решението на ВАС, с което административният акт, съставляващ основание за задържане на сумата е отменен с влязло в сила съдебно решение – 25.11.2010 г., ведно със законната лихва върху тази сума, считано от датата на завеждане на исковата молба до окончателното изплащане.</w:t>
        <w:tab/>
        <w:br/>
        <w:tab/>
        <w:t xml:space="preserve">В случая са налице всички кумулативно изискуеми по чл. 1, ал. 1 от ЗОДОВ материалноправни предпоставки за ангажиране отговорността на държавата за вреди.</w:t>
        <w:tab/>
        <w:br/>
        <w:tab/>
        <w:t xml:space="preserve">Доказано е наличието на отменен като незаконосъобразен административен акт, издаден при упражняване на административна дейност.</w:t>
        <w:tab/>
        <w:br/>
        <w:tab/>
        <w:t xml:space="preserve">Налице е и следващата предпоставка - засягане имуществената сфера на търговското дружество, т. е. реално претърпяна от него имуществена вреда поради лишаването му от възможността да ползва за определен период от време собствените си средства в блокирания размер от 1 809 лв.</w:t>
        <w:tab/>
        <w:br/>
        <w:tab/>
        <w:t xml:space="preserve">Налице е и пряка и непосредствена причинно-следствена връзка между отменения като незаконосъобразен административен акт и настъпилите вреди. За да освободи стоките си от Митница „Аерогара София“, ищецът е обвързан със задължението да обезпечи бъдещи изискуеми вземания на държавата, като е избрал да стори това чрез внасяне на паричен депозит. Лишавайки се от сумата по наложеното обезпечение, той получава внесената стока и има възможност да я реализира на пазара, за да предотврати евентуални по-големи загуби за себе си. Ако митническите органи не бяха издали незаконосъобразния акт, ищецът не би се лишил от собствените си средства и възможността да ги ползва в своя изгода. Следователно, действията на служителите на ответника, обективирани в издадения акт – отменен впоследствие като незаконосъобразен, са единственият фактор, който обуславя внасянето на обезпечението, съответно – лишаването на ищцовото дружество от свободата да ползва оборотните си парични средства.</w:t>
        <w:tab/>
        <w:br/>
        <w:tab/>
        <w:t xml:space="preserve">Като е приел, че по делото не се установява пряка и непосредствена причинно-следствена връзка между отмененото като незаконосъобразно решение Решение № 545/2008 г. на началника на Митница „Аерогара-София“ и претендираните вреди - пропуснати ползи, изчислени като законната лихва върху задържаната с незаконосъобразния административен акт сума от 1 809 лв. в периода: 12.05.2008 г. – 25.11.2010г., ведно със законните последици от предявяване на исковата молба до окончателното изплащане на обезщетението, АССГ е постановил едно неправилно решение, което като необосновано и противоречащо на материалния закон следва да бъде отменено. Вместо него следва да бъде постановено друго по съществото на спора, с което исковата претенция на „Глобъл Транс Лоджистикс“ ООД - гр. София срещу Агенция „Митници“- гр.София следва да бъде уважена изцяло.</w:t>
        <w:tab/>
        <w:br/>
        <w:tab/>
        <w:t xml:space="preserve">При този изход на спора в полза на касатора следва да бъдат присъдени и направените пред двете съдебни инстанции разноски в общ размер от 600 лв., съгласно представените доказателства пред АССГ и ВАС, а именно: списък по чл. 80 ГПК (л. 65), договор за правна защита и съдействие (л. 66) , списък по чл. 80 ГПК (л. 28 от делото пред ВАС) и договор за правна защита и съдействие (л. 27 от делото пред ВАС).</w:t>
        <w:tab/>
        <w:br/>
        <w:tab/>
        <w:t xml:space="preserve">Водим от горното и на основание чл. 221, ал. 2, предл. второ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683 от 08.02.2022 г., постановено по адм. дело</w:t>
        <w:tab/>
        <w:br/>
        <w:tab/>
        <w:t xml:space="preserve">№ 5300/2020 г. по описа на Административен съд – София град и ВМЕСТО НЕГО ПОСТАНОВЯВА:</w:t>
        <w:tab/>
        <w:br/>
        <w:tab/>
        <w:t xml:space="preserve">ОСЪЖДА Агенция „Митници“ - гр. София ДА ЗАПЛАТИ на „Глобъл Транс Лоджистикс“ ООД - гр. София, бул. „Княз Александър Дондуков" № 84, ет. 1 сумата от 576,02 (петстотин седемдесет и шест лева и две стотинки) лв., представляваща обезщетение за имуществени вреди -пропуснати ползи, приравнени на законната лихва, начислена върху внесен на 12.05.2008 г. депозит в размер на 1 809 лв., освободен на 25.11.2010 г. в резултат на отменено като незаконосъобразно на 24.08.2010 г. Решение № 545/07.10.2008 г. на Началник Митница Аерогара-София, ведно със законната лихва върху присъдената главница, считано от датата на предявяване на исковата молба до окончателното изплащане на сумата.</w:t>
        <w:tab/>
        <w:br/>
        <w:tab/>
        <w:t xml:space="preserve">ОСЪЖДА Агенция „Митници“ - гр. София ДА ЗАПЛАТИ на „Глобъл Транс Лоджистикс“ ООД - гр. София, бул. "Княз Александър Дондуков" № 84, ет. 1 сумата от 600 (шестстотин лева) лева, представляваща направените пред двете съдебни инстанции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