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№4277/20.04.2026 по адм. д. №3083/2026 на ВАС, VIII о., докладвано от съдия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Неоснователно е касационното оплакване, че процесните фактури са с неконкретизиран предмет. Те са издадени във връзка с представени в ревизионното производство договори за счетоводно-консултантски услуги между преките доставчици и ревизираното лице, в които достатъчно конкретно е посочено, че на доставчиците се възлага извършването на счетоводни услуги на определен брой клиенти на възложителя. Основателно в отговора по касационната жалба се поддържа, че не наименованието, а клаузите на договорите определят съдържанието им, поради което е установено, че и фактурите с предмет консултантски услуги документират счетоводни услуги по представените договори. Обосновано на събраните доказателства първоинстанционният съд е приел, че е доказан персонален и технически капацитет у доставчиците да извършат услугите. Никакъв конкретен анализ не е направен от страна на приходните органи, за да се обоснове констатацията, че ревизираното дружество не е имало нужда от подизпълнители за извършването на фактурираните му услуги. В случая реалността на доставките е доказана, а приходните органи не са доказали, че единствената цел на издаването на фактурите е приспадане на ДДС по тях, което се опровергава от редовната счетоводна отчетност на страните по сделките, вярното отразяване на първичните данъчни документи в регистрите и безспорното плащане по доставките.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4277София, 20.04.2026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април две хиляди двадесет и шеста година в състав:Председател:</w:t>
        <w:tab/>
        <w:br/>
        <w:tab/>
        <w:t xml:space="preserve">ТЕОДОРА НИКОЛОВАЧленове:</w:t>
        <w:tab/>
        <w:br/>
        <w:tab/>
        <w:t xml:space="preserve">ЕМИЛИЯ ИВАНОВА </w:t>
        <w:tab/>
        <w:br/>
        <w:tab/>
        <w:t xml:space="preserve">ИВА КЕЧЕВАпри секретар</w:t>
        <w:tab/>
        <w:br/>
        <w:tab/>
        <w:t xml:space="preserve">Антоанета Стоиловаи с участиетона прокурораизслуша докладванотоот председателя</w:t>
        <w:tab/>
        <w:br/>
        <w:tab/>
        <w:t xml:space="preserve">Теодора Николовапо административно дело № 3083/2026 г.</w:t>
        <w:tab/>
        <w:br/>
        <w:tab/>
        <w:t xml:space="preserve">Производството е по реда на чл. 208 и следващи от Административнопроцесуалния кодекс (АПК), във връзка с чл. 160, ал. 7 от Данъчно-осигурителния процесуален кодекс (ДОПК). </w:t>
        <w:tab/>
        <w:br/>
        <w:tab/>
        <w:t xml:space="preserve">Образувано е по касационна жалба, подадена от директора на Дирекция Обжалване и данъчно-осигурителна практика (ОДОП) Пловдив при Централното управление (ЦУ) на Национална агенция за приходите (НАП), против Решение № 1146 от 30.01.2026г., постановено по адм. дело № 1930/2025 г. по описа на Административен съд (АС) Пловдив, с което по жалба на Одит Тийм ЮгООД с ЕИК 206017318, представлявано от управителя Т. Ганчовски, е отменен ревизионен акт (РА) № Р-16001624002282-091-001 от 13.05.2025г., издаден от органи по приходите в ТД на НАП Пловдив, в частта му, потвърдена и изменена с Решение №243 от 30.07.2025г., на директора на ДОДОП Пловдив, при ЦУ на НАП, с която на жалбоподателя е отказано право на приспадане на данъчен кредит по Закона за данък върху добавената стойност (ЗДДС) в общ размер на 19 846,74 лв. и са начислени законни лихви върху посочената сума в общ размер на 7 898,76 лв.; установено е задължение за корпоративен данък по Закона за корпоративното подоходно облагане (ЗКПО) за 2020г. в размер на 1 341,67 лв. и са начислени законни лихви върху тази сума в размер на 622,80 лв.; установено е задължение за корпоративен данък по ЗКПО за 2021г. в размер на 4 000,00 лв. и са начислени законни лихви върху тази сума в размер на 1 451,22 лв.; установено е задължение за корпоративен данък по ЗКПО за 2022г. в размер на 4 000,00 лв. и са начислени законни лихви върху тази сума в размер на 1 017,10 лв. </w:t>
        <w:tab/>
        <w:br/>
        <w:tab/>
        <w:t xml:space="preserve">В касационната жалба се твърди, че решението е неправилно като постановено в противоречие с материалния закон и необоснованост отменителни основания по чл. 209, т. 3 АПК. Излагат се доводи за необоснованост на решението относно решаващите му фактически изводи за доказана реалност на процесните доставки на счетоводно-консултантски услуги. Съдът игнорирал обстоятелството, че едната фирма доставчик нямала предмет на дейност предоставяне на подобни услуги, както и установените противоречия в писмените обяснения на представляващите доставчиците относно начина на изпълнение на услугите. Доставчиците нямали капацитет да извършат доставките, а доставките не били индивидуализирани по вид и количество нито с фактурите, нито с придружаващи ги документи. Направен е извод, че доколкото самото ревизирано дружество има капацитет да извършва счетоводни услуги, то само е извършило приписаните на доставчиците услуги. Издаването на фактури с невярно съдържание е форма на данъчна измама, чиято единствена цел е приспадането на ДДС по фактурите. Част от фактурите на Косена ДжиЕООД били за консултантски услуги, неизвестно какви. Счетоводното отразяване на фактурите при доставчиците, потвърдено и от вещото лице, не е достатъчно за да се признае реалност на доставките. Приетото заключение на съдебно-техническата експертиза не опровергавало констатациите на приходните органи. </w:t>
        <w:tab/>
        <w:br/>
        <w:tab/>
        <w:t xml:space="preserve">Иска се решението на първоинстанционния съд да бъде отменено и вместо него да бъде постановено ново, с което да бъде отхвърлена жалбата срещу ревизионния акт. Претендира присъждане на разноски за двете съдебни инстанции. Прави се възражение за прекомерност на претендираните от насрещната страна разноски за касационната инстанция. </w:t>
        <w:tab/>
        <w:br/>
        <w:tab/>
        <w:t xml:space="preserve">Ответникът Одит Тийм ЮгООД, представлявано от управителя Е. Кандилов, чрез адв. Д.Илчев, оспорва касационната жалба в представен писмен отговор. Поддържа, че не е налице противоречие между събраните доказателства и писмените обяснения, събрани в ревизионното производство; съдържанието на един договор се определя от клаузите му, а не от наименованието му; предметът на процесните договори е ясно дефиниран, чрез неизчерпателно изброяване на договорените дейности. Обратно на твърденията в касационната жалба, свидетелските показания безпротиворечиво установяват наличието на капацитет на доставчиците да извършат фактурираните услуги. Направените от съда изводи са в съгласие със задължителното тълкуване на Директивата за ДДС в съдебната практика на Съда на ЕС. Конкретизацията на предмета на фактурите е извършена с представени в ревизионното производство списъци на помесечно извършваните счетоводни услуги в изпълнение на предмета на представените пак тогава договори и неоспорените доказателства за плащането по фактурите. Съдебното решение е правилно и в частта му по ЗКПО, доколкото не е налице хипотезата на чл. 26, т. 2 във вр. с чл. 10, ал. 1 ЗКПО при документирани реални доставки. </w:t>
        <w:tab/>
        <w:br/>
        <w:tab/>
        <w:t xml:space="preserve">Иска се оставяне в сила на съдебното решение и присъждане на разноски за касационната инстанция, съгласно представен списък. </w:t>
        <w:tab/>
        <w:br/>
        <w:tab/>
        <w:t xml:space="preserve">Върховният административен съд, състав на осмо отделение, след като прецени допустимостта на касационната жалба и направените оплаквания, при спазване на разпоредбите на чл. 218 и чл. 220 АПК, намира жалбата процесуално допустима като подадена от легитимирана страна против подлежащ на оспорване съдебен акт и в срока по чл. 211, ал. 1 АПК, а разгледана по същество неоснователна, поради следното: </w:t>
        <w:tab/>
        <w:br/>
        <w:tab/>
        <w:t xml:space="preserve">Предмет на оспорване пред АС Пловдив е бил РА, в частта му, с която на ревизираното дружество за посочените данъчни периоди не са признати данъчен кредит и разходи по фактури за счетоводни услуги с издатели Косена ДжиЕООД и Еван 007ЕООД. </w:t>
        <w:tab/>
        <w:br/>
        <w:tab/>
        <w:t xml:space="preserve">За да откажат правото на приспадане и разходи, приходните органи приемат, че фактурите не отразяват реални доставки на счетоводни и консултантски услуги главно, защото предметът на дейност на Еван 007ЕООД няма връзка със счетоводните услуги и консултации и двете дружества не разполагат с достатъчен персонален и друг капацитет, което съпоставено с наличието на такива предмет на дейност и капацитет при самото ревизирано лице обосновава извод, че самото то е извършило услугите, които само са приписани на посочените фирми. Не бил конкретизиран и предметът на доставките. </w:t>
        <w:tab/>
        <w:br/>
        <w:tab/>
        <w:t xml:space="preserve">В ревизионното производство са представени писмени договори за счетоводно-консултантски услуги между преките доставчици и ревизираното дружество с предмет писмени и устни счетоводно-консултантски услуги, в които предметът на уговорените услуги е описан чрез неизчерпателно изброяване на дейности. Представени са и писмени обяснения на представляващите фирмите доставчици с конкретно поименно посочване на лицата, които са извършили услугите, фактурирани на жалбоподателя. Установено е в ревизионното производство, потвърдено и със заключение на съдебно-счетоводна експертиза пред съда, че процесните фактури са платени в брой, за което са издадени документи от регистрирани касови устройства, както и че фактурите са редовно осчетоводени при доставчиците и при получателя. </w:t>
        <w:tab/>
        <w:br/>
        <w:tab/>
        <w:t xml:space="preserve">За да уважи жалбата на ревизираното дружество, първоинстанционният съд е приел, че жалбоподателят разполага с фактури по чл. 71, т. 1 ЗДДС и е доказал, че те отразяват реално извършени от фирмите преки доставчици счетоводни услуги в изпълнение на представените договори. Съдът е обосновал извода си с подробното описание на механизма на доставките и отношенията между преките доставчици и ревизираното дружество в дадените в ревизионното производство писмени обяснения, потвърдени от детайлните свидетелски показания на разпитаните свидетели, които е кредитирал напълно. Съдът е взел предвид безспорно установеното, потвърдено и със заключението на съдебно-счетоводната експертиза, че процесните фактури са платени в брой, за което са издадени документи от регистрирани и свързани с НАП фискални устройства и са отразени в дневниците за покупки и продажби на страните по сделките. За необосновани са приети фактическите констатации на приходните органи от една страна, че доставчиците не са имали персонален и технически капацитет да извършат доставките, а от друга, че самото ревизирано лице вероятно е извършило услугите, които само са приписани на издателите на фактурите. При тези установявания съдът е приел, че не е имало правно основание за отказ на приспадане на платения ДДС по доставките и за признава на разходите по тях. </w:t>
        <w:tab/>
        <w:br/>
        <w:tab/>
        <w:t xml:space="preserve">Решението е правилно. </w:t>
        <w:tab/>
        <w:br/>
        <w:tab/>
        <w:t xml:space="preserve">Неоснователно е касационното оплакване, че процесните фактури са с неконкретизиран предмет. Те са издадени във връзка с представени в ревизионното производство договори за счетоводно-консултантски услуги между преките доставчици и ревизираното лице, в които достатъчно конкретно е посочено, че на доставчиците се възлага извършването на счетоводни услуги на определен брой клиенти на възложителя, при уговорена цена на брой обработени фирми, независимо от документооборота. Пак в ревизионното производство са представени както списъци с тези фирми, така и договорите между тях и ревизираното дружество, на което е възложено извършването на счетоводни услуги и извършването на които услуги е превъзложено на двете фирми преки доставчици. Основателно в отговора по касационната жалба се поддържа, че не наименованието, а клаузите на договорите определят съдържанието им, поради което е установено, че и фактурите с предмет консултантски услуги документират счетоводни услуги по представените договори, което е било изяснено още в ревизионното производство с писмените обяснения на ревизираното лице и доставчиците. </w:t>
        <w:tab/>
        <w:br/>
        <w:tab/>
        <w:t xml:space="preserve">Обосновано на събраните доказателства първоинстанционният съд е приел, че е доказан персонален и технически капацитет у доставчиците да извършат услугите. Още в ревизионното производство поименно са посочени физическите лица, които са извършвали услугите; както писмените обяснения, събрани в ревизионното производство, така и събраните в съдебното производство гласни доказателства изясняват подробно механизма на доставките и начина на изпълнение на услугите. Обратно на поддържаното в касационната жалба, приетото без оспорване заключение на съдебно-техническа експертиза внася допълнителна светлина относно използването на специален софтуер, регистриран в офисите на ревизираното дружество, достъпван дистанционно от фирмите доставчици (според свидетелските показания), като се има предвид и че по-голямата част от ревизираните периоди са свързани с времето на пандемията от Covid 19 и наложените от това промени във фирмената организация. В тази връзка, нито регистрираният предмет на дейност на доставчика Еван 007ЕООД, нито наличието на персонален и технически капацитет при ревизираното дружество да извършва счетоводни услуги, сами по себе си, могат да бъдат решаващи, за да се приеме, че процесните фактури са фиктивни. Никакъв конкретен анализ не е направен от страна на приходните органи, за да се обоснове констатацията, че ревизираното дружество не е имало нужда от подизпълнители за извършването на фактурираните му услуги. Само твърдение в тази насока не е достатъчно. </w:t>
        <w:tab/>
        <w:br/>
        <w:tab/>
        <w:t xml:space="preserve">Принципно вярно е поддържаното в касационната жалба, че издаването и използването на фактури с невярно съдържание е форма на данъчна измама, но в случая реалността на доставките е доказана, а приходните органи не са доказали, че единствената цел на издаването на фактурите е приспадане на ДДС по тях. Последното се опровергава от редовната счетоводна отчетност на страните по сделките, вярното отразяване на първичните данъчни документи в регистрите и безспорното плащане по доставките. </w:t>
        <w:tab/>
        <w:br/>
        <w:tab/>
        <w:t xml:space="preserve">По тези съображения, първоинстанционното решение не страда от пороците, обосновани в касационната жалба и като валидно, допустимо и правилно следва да остане в сила. </w:t>
        <w:tab/>
        <w:br/>
        <w:tab/>
        <w:t xml:space="preserve">При този изход на процеса на ответника по касационната жалба следва да се присъдят претендираните разноски за касационната инстанция в размер на 2 000 евро, съгласно представения списък и приложения към него договор за правна защита и съдействие. Възражението на насрещната страна за прекомерност на претендираните разноски е неоснователно с оглед материалния интерес на спора, обема на събраните доказателства и извършените от страна на процесуалния представител действия.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осмо отделение </w:t>
        <w:tab/>
        <w:br/>
        <w:tab/>
        <w:t xml:space="preserve">РЕШИ </w:t>
        <w:tab/>
        <w:br/>
        <w:tab/>
        <w:t xml:space="preserve">ОСТАВЯ В СИЛА Решение № 1146 от 30.01.2026г., постановено по адм. дело № 1930/2025 г. по описа на Административен съд Пловдив. </w:t>
        <w:tab/>
        <w:br/>
        <w:tab/>
        <w:t xml:space="preserve">ОСЪЖДА Националната агенция за приходите да заплати на Одит Тийм ЮгООД с ЕИК 206017318, представлявано от управителя Е. Кандилов, 2 000 евро деловодни разноски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ТЕОДОРА НИКОЛОВА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ЕМИЛИЯ ИВАНОВА </w:t>
        <w:tab/>
        <w:br/>
        <w:tab/>
        <w:t xml:space="preserve">/п/ ИВА КЕЧЕВА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