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№3943/06.08.2025 по гр. д. №242/2025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гр. д. на ВКС , ІV-то гражданско отделение стр. 4</w:t>
        <w:tab/>
        <w:br/>
        <w:tab/>
        <w:t xml:space="preserve"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3943</w:t>
        <w:tab/>
        <w:br/>
        <w:tab/>
        <w:t xml:space="preserve"/>
        <w:tab/>
        <w:br/>
        <w:tab/>
        <w:t xml:space="preserve">София, 06.08.2025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16.04.2025 година, в състав</w:t>
        <w:tab/>
        <w:br/>
        <w:tab/>
        <w:t xml:space="preserve"/>
        <w:tab/>
        <w:br/>
        <w:tab/>
        <w:t xml:space="preserve">ПРЕДСЕДАТЕЛ: Владимир Йорданов </w:t>
        <w:tab/>
        <w:br/>
        <w:tab/>
        <w:t xml:space="preserve"/>
        <w:tab/>
        <w:br/>
        <w:tab/>
        <w:t xml:space="preserve">ЧЛЕНОВЕ: Димитър Димитров</w:t>
        <w:tab/>
        <w:br/>
        <w:tab/>
        <w:t xml:space="preserve"/>
        <w:tab/>
        <w:br/>
        <w:tab/>
        <w:t xml:space="preserve"> Хрипсиме Мъгърдичян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/>
        <w:tab/>
        <w:br/>
        <w:tab/>
        <w:t xml:space="preserve">гр. дело № 242/2025 г.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Й. Р. А. срещу въззивно решение № 428/17.10.2024 г. по гр. д. № 521 /2024 г. на Плевенския окръжен съд, с което е потвърдено решение № 734/30.05.2024 г. по гр. д. №5424/2023 г. на Плевенския районен съд, с което е отхвърлен предявеният от жалбоподателката иск с правно основание чл. 79, ал. 1 ЗЗД вр. чл. 99, ал. 1 ЗЗД за осъждане на Л. В. Л. да заплати на Й. Р. А. сумата от 14 600 лева, претендирана на основание договор за цесия от 31.05.2023 г..</w:t>
        <w:tab/>
        <w:br/>
        <w:tab/>
        <w:t xml:space="preserve"/>
        <w:tab/>
        <w:br/>
        <w:tab/>
        <w:t xml:space="preserve">Ответникът по касационната жалба Л. В. Л. оспорва основанията за допускане на касационно обжалване, както и основателността на касационната жалба.</w:t>
        <w:tab/>
        <w:br/>
        <w:tab/>
        <w:t xml:space="preserve"/>
        <w:tab/>
        <w:br/>
        <w:tab/>
        <w:t xml:space="preserve">Касационната жалба e процесуално допустима: подадена е от надлежна страна в установения срок срещу решение на въззивен съд, за което не е предвидено ограничение за касационно обжалване и е редовна. </w:t>
        <w:tab/>
        <w:br/>
        <w:tab/>
        <w:t xml:space="preserve"/>
        <w:tab/>
        <w:br/>
        <w:tab/>
        <w:t xml:space="preserve">За да постанови обжалваното решение, въззивният съд е приел следното:</w:t>
        <w:tab/>
        <w:br/>
        <w:tab/>
        <w:t xml:space="preserve"/>
        <w:tab/>
        <w:br/>
        <w:tab/>
        <w:t xml:space="preserve">Предмет на разглеждане във въззивното производство е предявен от Й. Р. А. срещу Л. В. Л. иск с правно основание чл. 79, ал. 1 ЗЗД вр. чл. 99, ал. 1 ЗЗД за сумата от 14 600 лв, претендирана на основание договор за цесия от 31.05.2023 г., по силата на който К. Й. Д. като цедент е прехвърлила безвъзмездно на ищцата Й. Р. А. (нейна майка) като цесионер свое вземане срещу ответника в размер на 14 600 лева. Твърденията в исковата молба са, че цедентът К. Д. като солидарен длъжник с ответника Л. Л. е заплатила негови лични изискуеми задължения по два договора за заем от 07.10.2016 г. и от 09.03.2017 г., както и по 9 договора за превоз, сключени в периода 21.09.2016 г. - 20.12.2017 г. между „Медведев СС“ ЕООД като превозвач и Л. Л. като възложител. </w:t>
        <w:tab/>
        <w:br/>
        <w:tab/>
        <w:t xml:space="preserve"/>
        <w:tab/>
        <w:br/>
        <w:tab/>
        <w:t xml:space="preserve">Ответникът е направил възражение, че ако цедентът по договора К. Й. Д. е била гарант, т. е. поръчител по посочените устни договори за заем и транспортни услуги и не е спазена разпоредбата на чл. 138 ЗЗ, съгласно която договорът за поръчителство следва да е сключен в писмена форма, какъвто по делото не е представен.</w:t>
        <w:tab/>
        <w:br/>
        <w:tab/>
        <w:t xml:space="preserve"/>
        <w:tab/>
        <w:br/>
        <w:tab/>
        <w:t xml:space="preserve">За да отхвърли предявения иск, Плевенският районен съд е приел, че липсва писмен договор за поръчителство, съгласно чл. 138 ЗЗД, сключен между Л. Л. и К. Д.. С оглед липсата на писмена форма като условие за валидност, не е налице валидно сключен договор за поръчителство, въз основа на което да се претендират заплатените от цедента по договора суми.</w:t>
        <w:tab/>
        <w:br/>
        <w:tab/>
        <w:t xml:space="preserve"/>
        <w:tab/>
        <w:br/>
        <w:tab/>
        <w:t xml:space="preserve">От събраните по делото доказателства е установено, че К. Д. е заплатила на Т. С. Т. сумите 4 200 лева на 03.04.2018 г. и 3 500 лева на 05.04.2018 г., като в тях е посочено, че К. Й. Д. извършва плащанията в качеството на солидарен длъжник по договори за заем, сключени с Л. В. Л., както и е установено, че на 28.08.2018 г. К. Й. Д. е заплатила по банков път сумата 10 071,60 лева на „Хидрострой“ ЕООД по тристранен споразумителен протокол за извършени от „Медведев СС“ ЕООД на Л. Л. транспортни услуги. </w:t>
        <w:tab/>
        <w:br/>
        <w:tab/>
        <w:t xml:space="preserve"/>
        <w:tab/>
        <w:br/>
        <w:tab/>
        <w:t xml:space="preserve">Въззивният съд е приел, че всички представени и гореописани писмени доказателства са частни документи, които не носят подписа на ответника (Л. В. Л.) и по аргумент на противното, съгласно чл. 180 ГПК не са доказателство за съдържащите се в тях изявления за наличие на договори за заем с Л. Л., както и за възложени от същия транспортни услуги. </w:t>
        <w:tab/>
        <w:br/>
        <w:tab/>
        <w:t xml:space="preserve"/>
        <w:tab/>
        <w:br/>
        <w:tab/>
        <w:t xml:space="preserve">Тези частни документи, неподписани от ответника, не са доказателство, че извършените от К. Д. плащания са в качеството й на солидарен длъжник, заедно с ответника Л. за твърдените задължения на последния, каквито доводи са били развити във въззивната жалба на ищцата.</w:t>
        <w:tab/>
        <w:br/>
        <w:tab/>
        <w:t xml:space="preserve"/>
        <w:tab/>
        <w:br/>
        <w:tab/>
        <w:t xml:space="preserve">Съгласно чл. 121 ЗЗД, освен в определените от закона случа солидарност между двама или повече длъжници възниква само когато е уговорена. В конкретната хипотеза липсват каквито и да е доказателства между К. Й. Д. и ответника Л. В. Л. да е имало подобни уговорки двамата да са се задължили като солидарни длъжници на горепосочените кредитори. Установено е и не се спори, че в периода, за който се твърди, че са сключени договорите за заем и за транспортни услуги, К. Й. Д. и Л. В. Л. са живеели заедно на семейни начала, но няма категорични доказателства, че процесните суми са заплатени от К. Й. Д. в качеството й на солидарен длъжник. </w:t>
        <w:tab/>
        <w:br/>
        <w:tab/>
        <w:t xml:space="preserve"/>
        <w:tab/>
        <w:br/>
        <w:tab/>
        <w:t xml:space="preserve">По наличието на основания за допускане на касационно обжалване: </w:t>
        <w:tab/>
        <w:br/>
        <w:tab/>
        <w:t xml:space="preserve"/>
        <w:tab/>
        <w:br/>
        <w:tab/>
        <w:t xml:space="preserve">Касационната жалбоподателка поставя следния въпрос: Представлява ли процесуално нарушение произнасянето на въззивния съд, основаващо се на дадена от съда различна правна квалификация на източника на задължението по отношение на ищеца - задължение по договор за поръчителство, а не по силата на съвместно поети солидарни задължения, каквито са именно претенциите на ищеца, по предявени искове от изпълнил задължението си солидарен длъжник, или негов правоприемник срещу другия солидарен длъжник и произтичаща от чл. 127 от ЗЗД?</w:t>
        <w:tab/>
        <w:br/>
        <w:tab/>
        <w:t xml:space="preserve"/>
        <w:tab/>
        <w:br/>
        <w:tab/>
        <w:t xml:space="preserve">Касационната жалбоподателка твърди, че въпросът има значение за точното прилагане на закона и за развитието на правото – основание за допускане на касационно обжалване по чл. 280, ал. 1, т. 3 ГПК.</w:t>
        <w:tab/>
        <w:br/>
        <w:tab/>
        <w:t xml:space="preserve"/>
        <w:tab/>
        <w:br/>
        <w:tab/>
        <w:t xml:space="preserve">Въпросът не е обуславящ, тъй като е основан на неприетите за установени доводи на касационната жалбоподателка, на която тя е основала иска си. Въззивният съд, след преценка на становището на ответника по иска и на събраните по делото доказателства е преценил, че твърдените от ищцата Й. Р. А. факти имат различно правно значение от това, което Й. Р. А. им придава. Видно от изложеното за мотивите му, въззивният съд е отхвърлил иска, тъй като не е установил за цедента К. Й. Д. да са възникнали солидарни задължения с Л. В. Л. (и като последица от това за К. Й. Д. да е възникнало регресно вземане срещу Л. В. Л., което тя да прехвърли чрез договор за цесия). </w:t>
        <w:tab/>
        <w:br/>
        <w:tab/>
        <w:t xml:space="preserve"/>
        <w:tab/>
        <w:br/>
        <w:tab/>
        <w:t xml:space="preserve">Поставеният от касатора въпрос представлява преформулиран довод за допуснато от въззивния съд нарушение на материалния закон и необоснованост на изводите на въззивния съд. </w:t>
        <w:tab/>
        <w:br/>
        <w:tab/>
        <w:t xml:space="preserve"/>
        <w:tab/>
        <w:br/>
        <w:tab/>
        <w:t xml:space="preserve">Проверка на основателността на такъв довод не би могла да бъде извършена в производство по чл. 288 ГПК, каквото е настоящото, което се изчерпва с установяване на наличието или на липсата на основания за допускане на касационно обжалване на въззивното решение и в което не се извършва преценка на събраните по делото доказателства.</w:t>
        <w:tab/>
        <w:br/>
        <w:tab/>
        <w:t xml:space="preserve"/>
        <w:tab/>
        <w:br/>
        <w:tab/>
        <w:t xml:space="preserve">Касационната жалбоподателка се позовава и на вероятна недопустимост и очевидна неправилност на обжалваното въззивно решение – основания за допускане на касационно обжалване по чл. 280, ал. 2, пр. 2 и пр. 3 ГПК, без да излага конкретни доводи, обосноваващи сочените основания. </w:t>
        <w:tab/>
        <w:br/>
        <w:tab/>
        <w:t xml:space="preserve"/>
        <w:tab/>
        <w:br/>
        <w:tab/>
        <w:t xml:space="preserve">Настоящият съдебен състав намира, че оплакванията на касационната жалбоподателка, които се отнасят единствено до правилността на решението по предявения от нея иск не пораждат съмнение за недопустимост на решението. </w:t>
        <w:tab/>
        <w:br/>
        <w:tab/>
        <w:t xml:space="preserve"/>
        <w:tab/>
        <w:br/>
        <w:tab/>
        <w:t xml:space="preserve">Очевидната неправилност е отделно основание за допускане на касационно обжалване, такава форма на неправилност, която предполага наличието на видимо тежко нарушение на закона - материален или процесуален или явна необоснованост. Настоящият състав намира, че за да е очевидна, неправилността на обжалваното решение трябва да е толкова съществена, че да може да бъде установена при прочит на решението (на мотивите към него). В конкретния случай при запознаване с обжалваното решение настоящият състав не установи то да е постановено в явно нарушение на материалния или процесуалния закон, нито извън тези закони, нито да е явно необосновано (фактическите изводи на съда да не съответстват на обсъдените от него доказателства). </w:t>
        <w:tab/>
        <w:br/>
        <w:tab/>
        <w:t xml:space="preserve"/>
        <w:tab/>
        <w:br/>
        <w:tab/>
        <w:t xml:space="preserve">Или: При запознаване със съдържанието на обжалваното решение (на мотивите към него) настоящият състав не може да установи основателността на наведените доводи за неправилност по чл. 281, т. 3 ГПК.</w:t>
        <w:tab/>
        <w:br/>
        <w:tab/>
        <w:t xml:space="preserve"/>
        <w:tab/>
        <w:br/>
        <w:tab/>
        <w:t xml:space="preserve">Поради изложеното настоящият състав приема, че не са осъществени наведените основания за допускане по касационно обжалване по чл. 280, ал. 1 и ал. 2 ГПК. </w:t>
        <w:tab/>
        <w:br/>
        <w:tab/>
        <w:t xml:space="preserve"/>
        <w:tab/>
        <w:br/>
        <w:tab/>
        <w:t xml:space="preserve">С оглед на този изход от производството жалбоподателката няма право на разноски, а искането на ответника за присъждане на направените разноски в касационната инстанция е основателно и доказано с представения договор за процесуално представителство, в който е отразено уговарянето и заплащането на сумата 1500 лева разноски за адвокатско възнаграждение.</w:t>
        <w:tab/>
        <w:br/>
        <w:tab/>
        <w:t xml:space="preserve"/>
        <w:tab/>
        <w:br/>
        <w:tab/>
        <w:t xml:space="preserve">Воден от изложеното съдът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 428/17.10.2024 г. по гр. д. № 521 /2024 г. на Плевенския окръжен съд.</w:t>
        <w:tab/>
        <w:br/>
        <w:tab/>
        <w:t xml:space="preserve"/>
        <w:tab/>
        <w:br/>
        <w:tab/>
        <w:t xml:space="preserve">Осъжда Й. Р. А. с ЕГН [ЕГН] да заплати на Л. В. Л. с ЕГН [ЕГН], сумата 1500 (хиляда и петстотин) лева разноски за адвокатско възнаграждение в касационното производство.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