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№4355/28.04.2025 по адм. д. №11179/2024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конкретния случай атакуваната норма не страда от такъв порок, който да обосновава нейната нищожност. Наредбата е приета от МС въз основа и в съответствие с предоставената със СК делегация и в рамките на предоставената му компетентност. Не са спазени предвидените административнопроизводствени правила при обсъждането на проекта на нормативния акт. Нормата на чл. 10, ал. 3 от Наредбата противоречи на нормативен акт от по-висока степен, в случая на действащия чл. 152, ал. 5 от СК. Добавени са допълнително ограничителни условия, каквато не е била волята на законодателя. Въвеждането на изисквания, които не се съдържат в нормативния акт от по-висока степен, е нарушение на чл. 15, ал. 1 ЗНА и задължава правораздавателните органи да приложат нормативния акт от по-високата степен.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4355 от 28 април 2025 г.по административно дело № 11179 от 2024 г.</w:t>
        <w:tab/>
        <w:br/>
        <w:tab/>
        <w:t xml:space="preserve">Върховният административен съд на Република България – осмо отделение, в съдебно заседание на дванадесети март две хиляди двадесет и пета година в състав: председател: Теодора Николова, членове: Емилия Иванова, Ива Кечева, при секретар Жозефина Мишева и с участието на прокурора Милена Беремска изслуша докладваното от съдията Емилия Иванова по административно дело № 11179/2024 г. </w:t>
        <w:tab/>
        <w:br/>
        <w:tab/>
        <w:t xml:space="preserve">Производството е по реда на чл. 185 и сл. от Административнопроцесуалния кодекс (АПК). </w:t>
        <w:tab/>
        <w:br/>
        <w:tab/>
        <w:t xml:space="preserve">Образувано е по подадени две жалби на СНЦ „Асоциация Интегро“ и СНЦ „Инициатива за равни възможности“, чрез адв. Кашъмов, срещу чл. 10, ал. 3 от Наредбата за определяне на реда за изплащане от държавата на присъдена издръжка (наричана за краткост „Наредбата“), приета с Постановление на Министерския съвет (МС) № 167 от 17.06.2011 г. и обнародвана в „Държавен вестник“ (ДВ), бр. 48 от 24.06.2011 г. </w:t>
        <w:tab/>
        <w:br/>
        <w:tab/>
        <w:t xml:space="preserve">Жалбоподателите твърдят, че атакуваната разпоредба е нищожна, тъй като излиза извън законовата делегация, предоставена от законодателя с разпоредбата на чл. 152, ал. 8 от Семейния кодекс (СК). С нормата се овластява МС да определи единствено реда за изплащане от държавата на присъдена издръжка, но не и да определя обстоятелства и условия относно изплащането на такава издръжка, различни от посочените в закона. Въвеждането на условие (съдебното решение да е влязло в сила) и срок за изплащане на издръжката са допълнителни условия извън законовата делегация, предоставена в чл. 152, ал. 8 от СК, тъй като тя се разпростира само върху процесуални норми, но не и до приемане на материалноправни норми. </w:t>
        <w:tab/>
        <w:br/>
        <w:tab/>
        <w:t xml:space="preserve">Изложени са съображения, че разпоредбата на чл. 10, ал. 3 от Наредбата е в пряко противоречие с чл. 242, ал. 1 от Гражданския процесуален кодекс (ГПК), който предвижда общо предварително изпълнение на всички постановени решения за издръжка. Счита, че ГПК предвижда задължително предварително изпълнение на задълженията на решенията за присъждане на издръжка в чл. 242, ал. 1, като в чл. 404, т. 1 с. к. се предвижда издаване на изпълнителен лист и съответно това става основание за започване на изпълнението съгласно чл. 406 и следващите от ГПК. </w:t>
        <w:tab/>
        <w:br/>
        <w:tab/>
        <w:t xml:space="preserve">В допълнение се сочи, че чл. 152, ал. 5 от СК не регламентира влизане в сила на съдебното решение като условие за изплащане на издръжката. Твърди, че действителната воля на законодателя е да бъдат приложени и изпълнени нормите на чл. 152, ал. 1 – 6 от СК, а не да бъде давана първично друга уредба на същата материя. </w:t>
        <w:tab/>
        <w:br/>
        <w:tab/>
        <w:t xml:space="preserve">В проведено открито съдебно заседание процесуалният представител на жалбоподателите твърди, че не е надлежно проведена задължителната процедура по обществено обсъждане на проекта за нормативен акт. </w:t>
        <w:tab/>
        <w:br/>
        <w:tab/>
        <w:t xml:space="preserve">Поддържа, че е нарушен и текст от Европейската конвенция за правата на човека. По отношение на Конвенцията за правата на детето счита, че е нарушен чл. 2, § 1, което е задължение за недискриминация в мерките на държавите за закрила на детето, тъй като, когато родителят може да плаща, детето получава издръжка на един етап, а когато не може да плаща, държавата го замества на друг етап. Съобразно чл. 3, § 2 задължението на държавата е да осигури благосъстояние на децата, поради което и във връзка с тази разпоредба е налице дискриминация. Според чл. 4 задължение на държавите е да предприемат необходимите законодателни, административни и други мерки, за да осигурят изпълнението на задълженията си по тази Конвенция. </w:t>
        <w:tab/>
        <w:br/>
        <w:tab/>
        <w:t xml:space="preserve">Изложени са съображения, че оспорената разпоредба е в нарушение на целта на закона и принципа на равенство на всички пред закона и недопускане на привилегии, неравностойно положение и дискриминация, тъй като с нея се допуска двоен стандарт при изплащанията на задълженията за издръжка предвид разпоредбата в ГПК, с която се предвижда общо предварително изпълнение на всички постановени решения за издръжка. </w:t>
        <w:tab/>
        <w:br/>
        <w:tab/>
        <w:t xml:space="preserve">Иска да бъде прогласена нищожност на оспорената норма или същата да бъде отменена като незаконосъобразна в частта й, в която се определя, че „размерът на издръжката се дължи от датата на влизане в сила на съдебното решение“. </w:t>
        <w:tab/>
        <w:br/>
        <w:tab/>
        <w:t xml:space="preserve">Ответната страна – Министерският съвет на Република България, представляван от А. Тафров – правен съветник в дирекция „Правна“ на Министерския съвет, оспорва жалбите в открито съдебно заседание и писмено становище. Счита, че процесната разпоредба е в съответствие с материалноправните разпоредби на специалното законодателство и е подчинена на общата нормативна уредба.Претендира юрисконсултско възнаграждение.</w:t>
        <w:tab/>
        <w:br/>
        <w:tab/>
        <w:t xml:space="preserve">При условията на чл. 189, ал. 2 АПК по делото е допуснато встъпване като ответници на страната на административния орган на министъра на правосъдието и министъра на финансите, които изразяват следните становища по подадените жалби: </w:t>
        <w:tab/>
        <w:br/>
        <w:tab/>
        <w:t xml:space="preserve">Министърът на правосъдието, чрез гл. юрк. Рътарова и гл. юрк. Тончева, оспорва подадените жалби. Счита, че оспорената разпоредба е в съответствие с материалноправните изисквания на СК, въз основа на чиято делегация е приета. </w:t>
        <w:tab/>
        <w:br/>
        <w:tab/>
        <w:t xml:space="preserve">Претендира присъждане на разноски, не представя списък на същите. </w:t>
        <w:tab/>
        <w:br/>
        <w:tab/>
        <w:t xml:space="preserve">Министърът на финансите, чрез гл. юрк. М. Цветанова, оспорва жалбата като неоснователна. Поддържа, че атакуваната разпоредба от Наредбата не е нищожна. Твърди, че същата не създава предпоставки за дискриминация и не допуска привилегии и различно третиране. Излага съображения, че държавата не следва да се счита за длъжник, тъй като изпълнява своята социална функция, заместваща и подпомагаща грижа. Тя заплаща на всички поискали размера, който е определен в закона за държавния бюджет. Подробни аргументи излага в представени по делото писмени бележки. </w:t>
        <w:tab/>
        <w:br/>
        <w:tab/>
        <w:t xml:space="preserve">Претендира присъждане на юрисконсултско възнаграждение. </w:t>
        <w:tab/>
        <w:br/>
        <w:tab/>
        <w:t xml:space="preserve">Върховната касационна прокуратура, чрез участвалия по делото прокурор, дава заключение за допустимост и основателност на подадената жалба. Излага съображения, че са налице посочените основания по чл. 146, т. 4 и 5 от АПК за прогласяване на нищожност, както и че разпоредбата на чл. 10, ал. 3 от Наредбата за определяне на реда за изплащане от държавата на присъдена издръжка противоречи на закона и принципите на правото. </w:t>
        <w:tab/>
        <w:br/>
        <w:tab/>
        <w:t xml:space="preserve">Върховният административен съд, състав на осмо отделение, като взе предвид становищата на страните и събраните по делото доказателства, приема от фактическа и правна страна следното: </w:t>
        <w:tab/>
        <w:br/>
        <w:tab/>
        <w:t xml:space="preserve">Възможността за обжалване на подзаконов нормативен акт за гражданите, организациите и органите, чиито права са засегнати или могат да бъдат засегнати от него или за които този акт поражда задължения, е предвидена в чл. 186, ал. 1 АПК. Преди да пристъпи към проверка относно основателността на жалбите, съдът проверява наличието на правен интерес у жалбоподателите. Правният интерес е абсолютна процесуална предпоставка за участие в производството по оспорване на подзаконови нормативни актове. В конкретния случай заедно с жалбите, в които е обоснован правен интерес от обжалването, пред съда са представени Устав на СНЦ „Асоциация Интегро“ и Устав на СНЦ „Инициатива за равни възможности“, от които се установява, че жалбоподателите са регистрирани като сдружения с нестопанска цел, които имат за цел защита на човешките права, недопускане на дискриминация, осъществяване на проекти за по-добро законодателство, с фокус върху социалната защита. Усилията на двете сдружения са насочени към недопускане на дискриминация, създадена чрез незаконосъобразни или некачествени правни норми, включително и неправилното им изпълнение. Така заложените цели на сдруженията жалбоподатели обуславят наличието на правен интерес от обжалването на Наредбата, поради което подадените жалби са процесуално допустими и се дължи разглеждането им по същество. </w:t>
        <w:tab/>
        <w:br/>
        <w:tab/>
        <w:t xml:space="preserve">Предмет на оспорване в настоящото производство е чл. 10, ал. 3 от Наредба за определяне на реда за изплащане от държавата на присъдена издръжка, приета с Постановление на Министерския съвет № 167 от 17.06.2011 г. и обнародвана в „Държавен вестник“, бр. 48 от 24.06.2011 г. Нормата е действаща към момента на подаване на жалбата и не е отменена в хода на съдебното производство. Оспорената разпоредба гласи: „Размерът на издръжката по ал. 2 се дължи от датата на влизане в сила на съдебното решение. Издръжката се изплаща от 1-во число на месеца, следващ месеца, през който е подадено писменото искане“. С изрично уточнение, направено в проведеното открито съдебно заседание по делото на 12.03.2025 г. от процесуалния представител на жалбоподателите, оспорването се отнася за изречение първо на нормата. </w:t>
        <w:tab/>
        <w:br/>
        <w:tab/>
        <w:t xml:space="preserve">Наредбата за определяне на реда за изплащане от държавата на присъдена издръжка е приета с Постановление № 167 на Министерския съвет от 2011 г. на основание чл. 152, ал. 8 от СК. </w:t>
        <w:tab/>
        <w:br/>
        <w:tab/>
        <w:t xml:space="preserve">Проектът на Постановление за приемане на Наредбата е съгласуван по реда на чл. 32 от Устройствения правилник на Министерския съвет и на неговата администрация (УПМСНА). Същият е внесен за разглеждане в Министерския съвет с придружително писмо, подписано от главния секретар на Министерството на правосъдието, ведно със следните документи: доклад от заместник министър-председателя (л. 52), министъра на финансите и министъра на правосъдието; проект на Наредбата; проект на Постановление на МС за приемане на Наредбата (л. 63); съгласувателни становища и справки за отразяването им (л. 59 и сл.); проект и съобщение за средствата за масово осведомяване (л. 75, л. 78). </w:t>
        <w:tab/>
        <w:br/>
        <w:tab/>
        <w:t xml:space="preserve">Докладът, изготвен от министъра на финансите и министъра на правосъдието, съдържа правното основание, поради което въпросът се внася за разглеждане от МС, причините които налагат приемане на акта, целите, които се поставят с предложения акт, очакваните резултати от прилагането на акта, както и причините, поради които не се налага за акта да бъде изготвена справка за съответствие с правото на Европейския съюз. </w:t>
        <w:tab/>
        <w:br/>
        <w:tab/>
        <w:t xml:space="preserve">С т. 38 от Протокол № 23 от 15 юни 2011 г. (л. 42) от заседание на МС, със свое решение МС приема проекта на Постановление за приемане на Наредбата в съответствие с регламентацията на чл. 42, ал. 1 и чл. 45, ал. 2 от УПМСНА – оспореният нормативен акт е обнародван в „Държавен вестник“, бр. 48 от 24.06.2011 г., съгласно чл. 37, ал. 1 от ЗНА. </w:t>
        <w:tab/>
        <w:br/>
        <w:tab/>
        <w:t xml:space="preserve">С т. 19 от Протокол № 9 от 7 март 2012 г. (л. 80) от заседанието на МС е приет проект за изменение и допълнение на Наредбата. Изменението не касае разпоредбата, предмет на съдебен контрол, но и по отношение на нея са извършени съгласувателни процедури по чл. 32 от УПМСНА. </w:t>
        <w:tab/>
        <w:br/>
        <w:tab/>
        <w:t xml:space="preserve">Обжалването на Наредбата на основание чл. 188 във връзка с чл. 181, ал. 1 от АПК е обнародвано в „Държавен вестник“ (л. 142), като в обявлението е посочено, че е постъпила жалба срещу чл. 10, ал. 3 от Наредбата, по която е образувано адм. д. № 11179/2024 г. по описа на ВАС. Обявлението за образуваното дело по повод подадените жалби е поставено на таблото на ВАС на 12.02.2025 г. и е свалено на 12.03.2025 г. според изискванията на чл. 188 във връзка с чл. 181, ал. 2 от АПК. </w:t>
        <w:tab/>
        <w:br/>
        <w:tab/>
        <w:t xml:space="preserve">При така установената фактическа обстановка настоящият състав, след като обсъди твърденията и доводите на страните и събраните по делото доказателства и извърши служебно проверка на оспорения акт на основание чл. 168, ал. 1 във връзка с чл. 196 АПК, за да се произнесе, съобрази следното: </w:t>
        <w:tab/>
        <w:br/>
        <w:tab/>
        <w:t xml:space="preserve">Жалбоподателите претендират нищожност на оспорената разпоредба, като твърдят, че същата е приета извън компетентността на органа, предоставена му с чл. 152, ал. 5 СК, и противоречи на закона до степен на нищожност. </w:t>
        <w:tab/>
        <w:br/>
        <w:tab/>
        <w:t xml:space="preserve">Незаконосъобразността на административните актове има две проявни форми – нищожност и унищожаемост, като разликата е в степента на порока, който ги засяга, в последиците от проявяването му и в способите за тяхното преодоляване. Нищожността се отнася най-вече до валидността на административното волеизявление. При нищожните актове допуснатата незаконосъобразност предпоставя толкова тежко, радикално и нетърпимо нарушение на законността, че същите са лишени от правно действие и не могат да породят целените правни последици. Поради изначалното наличие на такива сериозни недостатъци, водещи до недействителност на волята на органа, се приема, че нищожният акт никога не е съществувал в правната действителност. В конкретния случай атакуваната норма не страда от такъв порок, който да обосновава нейната нищожност. </w:t>
        <w:tab/>
        <w:br/>
        <w:tab/>
        <w:t xml:space="preserve">Съгласно чл. 2, ал. 1 ЗНА, съответно чл. 76, ал. 1 АПК, нормативни административни актове се издават от изрично овластени от Конституцията или закон органи. Безспорно е, че Министерският съвет на РБ е орган, на когото законодателят възлага издаването на нормативни административни актове. В конкретния случай Наредбата е приета с Постановление № 167 на Министерския съвет от 2011 г. на основание чл. 152, ал. 8 от СК, съгласно който Министерският съвет приема наредба за определяне на реда за изплащане от държавата на присъдена издръжка. Следователно МС е компетентният държавен орган, овластен изрично с нормотворчески функции по смисъла на чл. 114 от Конституцията на Република България във връзка с чл. 76, ал. 1 от АПК, на когото с изрична разпоредба е възложено да издаде подзаконов нормативен акт, като уреди реда за изплащане от държавата на присъдена издръжка. Законодателят е преценил необходимостта от правна регламентация с подзаконов нормативен акт на конкретната материя и е посочил органа, който да стори това. </w:t>
        <w:tab/>
        <w:br/>
        <w:tab/>
        <w:t xml:space="preserve">Следователно Наредбата е приета от МС въз основа и в съответствие с предоставената със СК делегация и в рамките на предоставената му компетентност. Не са налице основания разпоредбата да бъде прогласена за нищожна поради липса на компетентност у органа, който е приел нормативния акт. </w:t>
        <w:tab/>
        <w:br/>
        <w:tab/>
        <w:t xml:space="preserve">От представената административна преписка, за която процесуалният представител на ответника заяви, че е приложена в цялост, е видно, че процедурата за изготвянето на проекта на Постановление за приемане на Наредбата е преминала през фазата на изготвяне на първоначален проект, неговото обсъждане и предложения в предварително направените писмени становища на отделните министерства и ведомства. Издаването на нормативни актове, освен обсъждане и преминаване на съгласувателни процедури, според изискванията на Устройствения правилник на МС и неговата администрация, следва да бъде в съответствие и с изискванията на ЗНА. В чл. 26, ал. 1 ЗНА е предвидено задължение проектът на нормативен акт да бъде изготвян при зачитане на принципите на необходимост, обоснованост, предвидимост, откритост, съгласуваност, субсидиарност, пропорционалност и стабилност. За спазване на тези принципи в ал. 3 на същата норма е предвидено задължение за публикуване на проекта на нормативен акт на интернет страницата на компетентната институция заедно с мотивите за изготвянето му и да се предостави на заинтересованите лица срок за предложения и становища. Съгласно действащата редакция на ЗНА към момента на разглеждане на проекта на Наредбата, изискването на чл. 26, ал. 3 (към 2011 г. ал. 2) е било съставителят на проекта да го публикува на интернет страницата си заедно с мотивите, съответно доклада, като на заинтересованите лица се предоставя най малко 14-дневен срок за предложения и становища по проекта. По този начин се гарантират правата и законните интереси на правните субекти. </w:t>
        <w:tab/>
        <w:br/>
        <w:tab/>
        <w:t xml:space="preserve">Доказателства за публикуване на проекта на Наредбата на интернет страницата на МС, МФ или МП, както и на страницата на портала за обществени консултации, не са приложени по делото. Приложеното в административната преписка съобщение за средствата за масово осведомяване касае приетата вече Наредба, но не изпълнява изискванията на чл. 26, ал. 2 ЗНА към 2011 г. (сега ал. 3). Преди внасянето за обсъждане от компетентния орган на проект на нормативен акт съгласно чл. 26, ал. 3 ЗНА е било необходимо да бъде публикувана за обсъждане от заинтересованите граждани и организации. Това изискване не е спазено. Публикация е направена през 2012 г., но то касае само проекта за изменение на Наредбата, който е направен с ПМС № 57 от 8.03.2012 г. Съобразявайки изискванията на закона и приложените в административната преписка доказателства, настоящият състав намира, че не са спазени предвидените административнопроизводствени правила при обсъждането на проекта на нормативния акт. Това обстоятелство е самостоятелно основание за отмяна на обжалваната разпоредба. </w:t>
        <w:tab/>
        <w:br/>
        <w:tab/>
        <w:t xml:space="preserve">Процесуалният представител на жалбоподателите, макар да сочи допуснати нарушения на административнопроизвоствените правила при приемането на Наредбата, акцентира основно върху противоречието на оспорената разпоредба с нормативен акт от по-висока степен, като счита, че това е основанието, въз основа на което чл. 10, ал. 3, изречение първо от Наредбата подлежи на отмяна. По наведените твърдения съдът намира следното: </w:t>
        <w:tab/>
        <w:br/>
        <w:tab/>
        <w:t xml:space="preserve">Член 75, ал. 2 от АПК предвижда, че нормативните административни актове се издават по прилагане на закон или подзаконов нормативен акт от по-висока степен. В конкретния случай Постановление № 167 на Министерския съвет от 2011 г. е прието на основание чл. 152, ал. 8 от СК. </w:t>
        <w:tab/>
        <w:br/>
        <w:tab/>
        <w:t xml:space="preserve">Разпоредбата на чл. 10, ал. 3 от Наредбата гласи: „Размерът на издръжката по ал. 2 се дължи от датата на влизане в сила на съдебното решение. Издръжката се изплаща от 1-во число на месеца, следващ месеца, през който е подадено писменото искане“. </w:t>
        <w:tab/>
        <w:br/>
        <w:tab/>
        <w:t xml:space="preserve">При преценката на материалната законосъобразност на оспорения текст на чл. 10, ал. 3 от Наредбата, съобразно правилото на чл. 192а, изр. второ АПК, съдът достига до извод, че макар и действащо право нормата на чл. 10, ал. 3 от Наредбата противоречи на нормативен акт от по-висока степен, в случая на действащия чл. 152, ал. 5 от СК, т. е. налице е противоречие между норми от различен ранг. С разпоредбата на чл. 10, ал. 3 от Наредбата е регламентирана дължимост на издръжката от датата на влизане в сила на съдебното решение, каквото изискване липсва в чл. 152, ал. 5 от СК, в който е посочено, че: „Издръжката се изплаща считано от първо число на месеца, следващ месеца, през който са установени обстоятелствата по ал. 2“, а именно: „Изплащането по ал. 1 се дължи, когато по изпълнителното дело се установи, че неизправният длъжник няма доходи и не притежава имущество, върху които да се насочи принудителното изпълнение“. Съгласно нормата на чл. 242, ал. 1 от ГПК решението, с което се присъжда издръжка, подлежи на предварително изпълнение, постановено от съда. На основание чл. 152, ал. 5 от СК издръжката се изплаща при установени обстоятелствата по чл. 152, ал. 2 от СК, а с чл. 10, ал. 3 от Наредбата са въведени изисквания, различни от законовите. Добавени са допълнително ограничителни условия, каквато не е била волята на законодателя. </w:t>
        <w:tab/>
        <w:br/>
        <w:tab/>
        <w:t xml:space="preserve">Въвеждането на изисквания, които не се съдържат в нормативния акт от по-висока степен, е нарушение на чл. 15, ал. 1 ЗНА и задължава правораздавателните органи да приложат нормативния акт от по-високата степен по арг. от ал. 3 на текста. Недопустимо е за първи път с подзаконов акт да се уреждат отношения, които не са уредени от законова разпоредба, тъй като с това се стига до първично правно регулиране на обществени отношения с подзаконов акт от орган, който не притежава такова правомощие (в тази връзка виж Решение № 9730 от 16.07.2018 г., постановено по адм. д. № 6769/2017 г. на ВАС; Решение № 11367 от 23.10.2024 г. на ВАС по адм. д. № 4317/2024 г. и др.). </w:t>
        <w:tab/>
        <w:br/>
        <w:tab/>
        <w:t xml:space="preserve">Констатираното нарушение на административнопроизводствените правила при приемането на Наредбата и установеното несъответствие на подзаконовия текст от Наредбата с нормативен акт от по-висока степен – чл. 152, ал. 5 СК, е основание за отмяната на чл. 10, ал. 3 в обжалваната част. </w:t>
        <w:tab/>
        <w:br/>
        <w:tab/>
        <w:t xml:space="preserve">С оглед изхода на спора не следва да бъдат уважени исканията за разноски, заявени от процесуалните представители на Министерския съвет, Министерството на правосъдието и Министерството на финансите. Жалбоподателите, чрез адв. Кашъмов, не са направили искане за присъждане на разноски, поради което и настоящият състав не дължи произнасяне в този смисъл. </w:t>
        <w:tab/>
        <w:br/>
        <w:tab/>
        <w:t xml:space="preserve">Мотивиран така и на основание чл. 193 от АПК, Върховния административен съд, състав на осмо отделение, </w:t>
        <w:tab/>
        <w:br/>
        <w:tab/>
        <w:t xml:space="preserve">РЕШИ: </w:t>
        <w:tab/>
        <w:br/>
        <w:tab/>
        <w:t xml:space="preserve">Отменя чл. 10, ал. 3, изречение първо: „Размерът на издръжката по ал. 2 се дължи от датата на влизане в сила на съдебното решение.“ от Наредбата за определяне на реда за изплащане от държавата на присъдена издръжка, приета с Постановление на Министерския съвет № 167 от 17.06.2011 г. (ДВ, бр. 48 от 24.06.2011 г.).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>Съдебното решение, ако не е обжалвано или протестирано в срок или касационната жалба или протест са отхвърлени, подлежи на обнародване в „Държавен вестник“ и влиза в сила от деня на обнародването му. </w:t>
        <w:tab/>
        <w:br/>
        <w:tab/>
        <w:t xml:space="preserve">И. ф. председател: Мариника Чернева </w:t>
        <w:tab/>
        <w:br/>
        <w:tab/>
        <w:t xml:space="preserve">1919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