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№2577/29.08.2025 по търг. д. №72/2025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2577</w:t>
        <w:tab/>
        <w:br/>
        <w:tab/>
        <w:t xml:space="preserve"/>
        <w:tab/>
        <w:br/>
        <w:tab/>
        <w:t xml:space="preserve">гр. София, 29.08.2025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двадесет и девети август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 ТАТЯНА КОСТАДИНОВА като изслуша докладваното от съдия Генковска т. д. № 72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 от ГПК.</w:t>
        <w:tab/>
        <w:br/>
        <w:tab/>
        <w:t xml:space="preserve"/>
        <w:tab/>
        <w:br/>
        <w:tab/>
        <w:t xml:space="preserve"> Постъпила е молба от „Водоснабдяване и канализация – Шумен“ ООД за освобождаване на сумата от 260 105,80 лв., преведени по сметка на ВКС на РБ във връзка с молба от 22.11.2024 г. за спиране на изпълнението на решение № 288/04.11.2024 г. по в. т.д.№ 171/2024 г. на Варненски апелативен съд.</w:t>
        <w:tab/>
        <w:br/>
        <w:tab/>
        <w:t xml:space="preserve"/>
        <w:tab/>
        <w:br/>
        <w:tab/>
        <w:t xml:space="preserve"> С определение № 3096/25.11.2024г. по ч. т.д.№ 2593/2024г. състав на Върховният касационен съд, І т. о., е спрял изпълнението на решение № 288/04.11.2024 г. по в. т.д.№ 171/2024 г. на Варненски апелативен съд за потвъждаване на решение № 6/22.01.2024 г. по т. д. № 13/2023 г. на Окръжен съд - Шумен, с което „В и К Шумен“ООД е осъдено да заплати на „Ар ти ай файнанс“ ГмБХ сумата от 260 105,80 лв., от които главница в размер на 240 838,72 лв., представляваща четири месечни вноски, с поредни номера от 63 до 66 вкл., дължими за периода от 10.03.2020 г. до 10.06.2020 г. като част от дължимо възнаграждение от 6 069 135.73 лв. по сключен договор за изпълнение и рехабилитация на водопроводи от водоснабдителната система на [населено място] от 08.01.2013 г., между ДЗЗД „СМ Секисуи Европа“ и „Водоснабдяване и канализация – Шумен“ ООД и сумата от 19 267,08 лв., представляваща неустойка за забава върху посочените месечни вноски, ведно със законната лихва за забава върху дължимата месечна вноска от датата на завеждане на исковата молба – 13.03.2023 г. до датата на окончателното заплащане на месечната вноска. Съдът е констатирал, че молителят (длъжник по изпълнението) е представил обезпечение по чл. 282, ал. 2, т. 1 от ГПК. </w:t>
        <w:tab/>
        <w:br/>
        <w:tab/>
        <w:t xml:space="preserve"/>
        <w:tab/>
        <w:br/>
        <w:tab/>
        <w:t xml:space="preserve"> С определение № 1948/24.06.2025 г. по т. д.№72/2025г. състав на ВКС, І т. о. не е допуснал касационно обжалване на въззивното решение.</w:t>
        <w:tab/>
        <w:br/>
        <w:tab/>
        <w:t xml:space="preserve"/>
        <w:tab/>
        <w:br/>
        <w:tab/>
        <w:t xml:space="preserve">Молбата по чл. 282 ГПК е подадена при спазване на срока по чл. 82 ГПК.</w:t>
        <w:tab/>
        <w:br/>
        <w:tab/>
        <w:t xml:space="preserve"/>
        <w:tab/>
        <w:br/>
        <w:tab/>
        <w:t xml:space="preserve"> В молбата за освобождаване на внесената гаранция молителят твърди, че с преводно нареждане е заплатил на сумата от 198 661,91 евро в полза на „Ар ти ай файнанс“ ГмБХ. С молбата си е представил платежно нареждане за превод по сметка на кредитора на посочената сума.</w:t>
        <w:tab/>
        <w:br/>
        <w:tab/>
        <w:t xml:space="preserve"/>
        <w:tab/>
        <w:br/>
        <w:tab/>
        <w:t xml:space="preserve"> В срока за отговор /връчено съобщение на 18.08.2025 г./ не е постъпил писмен отговор от „Ар ти ай файнанс“ ГмБХ . </w:t>
        <w:tab/>
        <w:br/>
        <w:tab/>
        <w:t xml:space="preserve"/>
        <w:tab/>
        <w:br/>
        <w:tab/>
        <w:t xml:space="preserve"> Извършена е справка в счетоводството на ВКС на РБ, удостоверяваща наличие по сметката на съда на сума в размер на 260 105,80 лв.</w:t>
        <w:tab/>
        <w:br/>
        <w:tab/>
        <w:t xml:space="preserve"/>
        <w:tab/>
        <w:br/>
        <w:tab/>
        <w:t xml:space="preserve"> Предвид изложеното съставът на Върховен касационен съд, Търговска колегия, Първо отделение, намира, че на основание чл. 282 ал. 5 от ГПК обезпечението, което е предназначено да гарантира изпълнението на влязлото в сила осъдително решение, следва да се преведе по сметката на молителя.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ОСВОБОЖДАВА внесената от „Водоснабдяване и канализация – Шумен“ ООД сума в размер на 260 105,80 лв. по молбата на дружеството за спиране на изпълнението на решение № 288/04.11.2024 г. по в. т.д.№ 171/2024 г. на Варненски апелативен съд.</w:t>
        <w:tab/>
        <w:br/>
        <w:tab/>
        <w:t xml:space="preserve"/>
        <w:tab/>
        <w:br/>
        <w:tab/>
        <w:t xml:space="preserve"> Сумата да се преведе от депозитната сметка на ВКС по посочената в молбата на„Водоснабдяване и канализация – Шумен“ ООД банкова сметка в „Тексим Банк“АД.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