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№4196/19.09.2025 по гр. д. №3495/2024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София, № 4196/19.09.2025 г.Върховният касационен съд на Република България, Първо гражданско отделение, в закрито съдебно заседание на шестнадесети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3495/2024 година.</w:t>
        <w:tab/>
        <w:br/>
        <w:tab/>
        <w:t xml:space="preserve"/>
        <w:tab/>
        <w:br/>
        <w:tab/>
        <w:t xml:space="preserve">Предвид настъпилата на 14. 08. 2024 г., след подаване на касационната жалба, смърт на касатора-ищец Д. И. А. и предвид молби вх. № № 16341/10. 09. 2025 г. и 16634/15. 09. 2025 г., подадени от останалите ищци чрез адв. Т. К.-В., и от наследниците на починалия - И. Д. А. и С. Д. А., с приложено удостоверение за наследници изх. № 1016/09. 09. 2025 г., и на основание чл. 227 ГПК,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КОНСТИТУИРА, на осн. чл. 227 ГПК, като жалбоподатели (ищци) И. Д. А., ЕГН [ЕГН], [населено място], общ. Р., ***, ул. „А. С. № 7 и С. Д. А., ЕГН [ЕГН], [населено място] поле, общ. Р., ***, ул. „А. С. № 7, наследници на починалия жалбоподател Д. И. А..</w:t>
        <w:tab/>
        <w:br/>
        <w:tab/>
        <w:t xml:space="preserve"/>
        <w:tab/>
        <w:br/>
        <w:tab/>
        <w:t xml:space="preserve">Посочените лица да се призоват за насроченото открито съдебно заседание, като им се изпрати и препис от настоящото определение.</w:t>
        <w:tab/>
        <w:br/>
        <w:tab/>
        <w:t xml:space="preserve"/>
        <w:tab/>
        <w:br/>
        <w:tab/>
        <w:t xml:space="preserve">Заличава от списъка на призованите лица Д. И. А..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