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№1187/24.04.2026 по ч. търг. д. №714/2026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1 от ОПРЕДЕЛЕНИЕ</w:t>
        <w:tab/>
        <w:br/>
        <w:tab/>
        <w:t xml:space="preserve"/>
        <w:tab/>
        <w:br/>
        <w:tab/>
        <w:t xml:space="preserve">№ 1187</w:t>
        <w:tab/>
        <w:br/>
        <w:tab/>
        <w:t xml:space="preserve"/>
        <w:tab/>
        <w:br/>
        <w:tab/>
        <w:t xml:space="preserve">24.04.2026 г., [населено място]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разгледа докладваното от съдия Костадинова ч. т.д. № 714/2026 г. и установи следното:</w:t>
        <w:tab/>
        <w:br/>
        <w:tab/>
        <w:t xml:space="preserve"/>
        <w:tab/>
        <w:br/>
        <w:tab/>
        <w:t xml:space="preserve">Производството е по чл. 274, ал. 1 ГПК.</w:t>
        <w:tab/>
        <w:br/>
        <w:tab/>
        <w:t xml:space="preserve"/>
        <w:tab/>
        <w:br/>
        <w:tab/>
        <w:t xml:space="preserve">„АКВА ТУР БГ“ ЕООД обжалва Определение № 3385/17.12.2025 г. по в. ч.гр. д. № 2441/2025 г. на АС-София, с което на основание чл. 248 ГПК е допълнено Определение № 2756/20.10.2025 г. чрез осъждане на частния жалбоподател да заплати на С. Х. Т. разноски за адвокат за частното производство.</w:t>
        <w:tab/>
        <w:br/>
        <w:tab/>
        <w:t xml:space="preserve"/>
        <w:tab/>
        <w:br/>
        <w:tab/>
        <w:t xml:space="preserve">С определение по ч. к.т. д. № 715/2026 г. на ВКС, ТК, І отд., е отменено допълненото определение. Това означава, че правната последица на акта по чл. 248 ГПК също е отменена. Следователно понастоящем частната жалба срещу определението за допълване е лишена от правен интерес и следва да бъде оставена без разглеждане.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от „АКВА ТУР БГ“ ЕООД частна жалба срещу Определение № 3385/17.12.2025 г. по в. ч.гр. д. № 2441/2025 г. на АС-София.</w:t>
        <w:tab/>
        <w:br/>
        <w:tab/>
        <w:t xml:space="preserve"/>
        <w:tab/>
        <w:br/>
        <w:tab/>
        <w:t xml:space="preserve">Определението може да бъде обжалвано пред друг състав на ВКС в едноседмичен срок от връчване на препис на жалбоподателя.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